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C26E" w14:textId="03E5923D" w:rsidR="00EF7911" w:rsidRDefault="00EF7911" w:rsidP="00063108">
      <w:pPr>
        <w:tabs>
          <w:tab w:val="left" w:pos="9288"/>
        </w:tabs>
        <w:spacing w:after="200" w:line="276" w:lineRule="auto"/>
        <w:ind w:left="360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1927F2CC" wp14:editId="3F4B649C">
            <wp:extent cx="9251950" cy="246824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23)11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4448" w14:textId="4BC16BA7" w:rsidR="00063108" w:rsidRPr="00063108" w:rsidRDefault="00063108" w:rsidP="00063108">
      <w:pPr>
        <w:tabs>
          <w:tab w:val="left" w:pos="9288"/>
        </w:tabs>
        <w:spacing w:after="200" w:line="276" w:lineRule="auto"/>
        <w:ind w:left="360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</w:pPr>
      <w:r w:rsidRPr="00063108">
        <w:rPr>
          <w:rFonts w:ascii="Calibri" w:eastAsia="Times New Roman" w:hAnsi="Calibri" w:cs="Times New Roman"/>
          <w:b/>
          <w:bCs/>
          <w:sz w:val="36"/>
          <w:szCs w:val="36"/>
          <w:lang w:eastAsia="ru-RU"/>
        </w:rPr>
        <w:t>РАБОЧАЯ ПРОГРАММА ПЕДАГОГА</w:t>
      </w:r>
    </w:p>
    <w:p w14:paraId="7D9A52D2" w14:textId="07798E89" w:rsidR="00063108" w:rsidRPr="00063108" w:rsidRDefault="00063108" w:rsidP="0006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49296B" w:rsidRPr="004929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0631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стории</w:t>
      </w:r>
      <w:proofErr w:type="gramEnd"/>
      <w:r w:rsidRPr="000631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34F88" w:rsidRPr="004929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Ставрополья</w:t>
      </w:r>
    </w:p>
    <w:p w14:paraId="24684C3C" w14:textId="2C028859" w:rsidR="00063108" w:rsidRPr="00063108" w:rsidRDefault="00A833A2" w:rsidP="0006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Составители:</w:t>
      </w:r>
      <w:r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Бондарева С.Г.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Богданова 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3108"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 М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.Н., Чирк</w:t>
      </w:r>
      <w:bookmarkStart w:id="0" w:name="_GoBack"/>
      <w:bookmarkEnd w:id="0"/>
      <w:r w:rsidR="00734F88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Н.В., Созиева Л.Г.</w:t>
      </w:r>
    </w:p>
    <w:p w14:paraId="50415CB5" w14:textId="4713ECD9" w:rsidR="00063108" w:rsidRPr="00063108" w:rsidRDefault="00063108" w:rsidP="0006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составления 20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14:paraId="768E6D75" w14:textId="7FD02716" w:rsidR="00063108" w:rsidRPr="00063108" w:rsidRDefault="00063108" w:rsidP="0006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6,7,8,9</w:t>
      </w:r>
    </w:p>
    <w:p w14:paraId="510A1C50" w14:textId="45741BCF" w:rsidR="00063108" w:rsidRPr="00063108" w:rsidRDefault="00063108" w:rsidP="0006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часов по плану 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 ч.</w:t>
      </w:r>
    </w:p>
    <w:p w14:paraId="0BECF7D1" w14:textId="03FBD60D" w:rsidR="00063108" w:rsidRPr="00063108" w:rsidRDefault="00063108" w:rsidP="0006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</w:t>
      </w:r>
      <w:proofErr w:type="gramStart"/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  </w:t>
      </w:r>
      <w:r w:rsidR="00734F88" w:rsidRPr="00492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="00734F88" w:rsidRPr="004929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</w:t>
      </w:r>
    </w:p>
    <w:p w14:paraId="1CEBBCBC" w14:textId="1C3B22E7" w:rsidR="00063108" w:rsidRPr="0049296B" w:rsidRDefault="00063108" w:rsidP="00734F8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63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составлена </w:t>
      </w:r>
      <w:r w:rsidR="00734F88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основе примерной </w:t>
      </w:r>
      <w:r w:rsidR="00C97677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образовательной программы учебного</w:t>
      </w:r>
      <w:r w:rsidR="00734F88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курса «История </w:t>
      </w:r>
      <w:r w:rsidR="00C97677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Ставрополья» для образовательных организаций,</w:t>
      </w:r>
      <w:r w:rsidR="00734F88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реализующих программы ФГОС ООП ООО </w:t>
      </w:r>
      <w:r w:rsidRPr="000631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(5-11 классы). </w:t>
      </w:r>
      <w:r w:rsidR="00734F88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>Одобрена решением федерального учебно-</w:t>
      </w:r>
      <w:r w:rsidR="00C97677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методического объединения</w:t>
      </w:r>
      <w:r w:rsidR="00734F88" w:rsidRPr="004929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общему образованию (протокол от 26 октября 2020 № 4/20).</w:t>
      </w:r>
    </w:p>
    <w:p w14:paraId="23B6AB2C" w14:textId="77777777" w:rsidR="00C97677" w:rsidRPr="00063108" w:rsidRDefault="00C97677" w:rsidP="00734F8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C59641B" w14:textId="3BB0D9BF" w:rsidR="00063108" w:rsidRPr="00063108" w:rsidRDefault="00063108" w:rsidP="000631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Истории </w:t>
      </w:r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Ставрополья.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6кл.</w:t>
      </w:r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3A91"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Истории </w:t>
      </w:r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Ставрополья.</w:t>
      </w:r>
      <w:r w:rsidR="00F23A91"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7-9 </w:t>
      </w:r>
      <w:proofErr w:type="spellStart"/>
      <w:r w:rsidR="00F23A91"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="00F23A91"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М.Е.Колесникова</w:t>
      </w:r>
      <w:proofErr w:type="spellEnd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Н.Д. </w:t>
      </w:r>
      <w:proofErr w:type="spellStart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Судавцов</w:t>
      </w:r>
      <w:proofErr w:type="spellEnd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Н.Г.Масюкова</w:t>
      </w:r>
      <w:proofErr w:type="spellEnd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В.А.Бабенко</w:t>
      </w:r>
      <w:proofErr w:type="spellEnd"/>
      <w:r w:rsidR="00C97677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С.Н.Котов</w:t>
      </w:r>
      <w:proofErr w:type="spellEnd"/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др.)-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: Просвещение, 20</w:t>
      </w:r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A91" w:rsidRP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5C621BAD" w14:textId="1C12446F" w:rsidR="00063108" w:rsidRPr="00063108" w:rsidRDefault="00063108" w:rsidP="0006310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>___ 20</w:t>
      </w:r>
      <w:r w:rsidR="0049296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________________</w:t>
      </w:r>
    </w:p>
    <w:p w14:paraId="3ACC9AB5" w14:textId="24AE9B67" w:rsidR="00063108" w:rsidRPr="00063108" w:rsidRDefault="0049296B" w:rsidP="00063108">
      <w:pPr>
        <w:autoSpaceDE w:val="0"/>
        <w:autoSpaceDN w:val="0"/>
        <w:adjustRightInd w:val="0"/>
        <w:spacing w:after="0" w:line="240" w:lineRule="atLeast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063108" w:rsidRPr="000631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4491E0" w14:textId="77777777" w:rsidR="003F2253" w:rsidRPr="00906FDF" w:rsidRDefault="003F2253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42021"/>
          <w:sz w:val="26"/>
          <w:szCs w:val="26"/>
        </w:rPr>
      </w:pPr>
    </w:p>
    <w:p w14:paraId="7DC398FA" w14:textId="5540E63A" w:rsidR="00FB0BD4" w:rsidRPr="000D4EB1" w:rsidRDefault="00FB0BD4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0D4EB1">
        <w:rPr>
          <w:rFonts w:ascii="Times New Roman" w:hAnsi="Times New Roman" w:cs="Times New Roman"/>
          <w:b/>
          <w:bCs/>
          <w:color w:val="242021"/>
          <w:sz w:val="28"/>
          <w:szCs w:val="28"/>
        </w:rPr>
        <w:lastRenderedPageBreak/>
        <w:t>ПОЯСНИТЕЛЬНАЯ ЗАПИСКА</w:t>
      </w:r>
    </w:p>
    <w:p w14:paraId="35CD2ABE" w14:textId="1AED958A" w:rsidR="00EC0A40" w:rsidRPr="00906FDF" w:rsidRDefault="00EC0A4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6"/>
          <w:szCs w:val="26"/>
        </w:rPr>
      </w:pPr>
    </w:p>
    <w:p w14:paraId="36B11986" w14:textId="5207C9B2" w:rsidR="002F49C0" w:rsidRPr="000D4EB1" w:rsidRDefault="002F49C0" w:rsidP="00A7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примерной </w:t>
      </w:r>
      <w:r w:rsidR="008E3093" w:rsidRPr="000D4EB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D4EB1">
        <w:rPr>
          <w:rFonts w:ascii="Times New Roman" w:hAnsi="Times New Roman" w:cs="Times New Roman"/>
          <w:sz w:val="24"/>
          <w:szCs w:val="24"/>
        </w:rPr>
        <w:t>программы учебно</w:t>
      </w:r>
      <w:r w:rsidR="008E3093" w:rsidRPr="000D4EB1">
        <w:rPr>
          <w:rFonts w:ascii="Times New Roman" w:hAnsi="Times New Roman" w:cs="Times New Roman"/>
          <w:sz w:val="24"/>
          <w:szCs w:val="24"/>
        </w:rPr>
        <w:t>го курса</w:t>
      </w:r>
      <w:r w:rsidRPr="000D4EB1">
        <w:rPr>
          <w:rFonts w:ascii="Times New Roman" w:hAnsi="Times New Roman" w:cs="Times New Roman"/>
          <w:sz w:val="24"/>
          <w:szCs w:val="24"/>
        </w:rPr>
        <w:t xml:space="preserve"> «История Ставрополья»</w:t>
      </w:r>
      <w:r w:rsidR="008E3093" w:rsidRPr="000D4EB1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организаций, реализующих программы основного общего образования</w:t>
      </w:r>
      <w:r w:rsidR="00491368" w:rsidRPr="000D4EB1">
        <w:rPr>
          <w:rFonts w:ascii="Times New Roman" w:hAnsi="Times New Roman" w:cs="Times New Roman"/>
          <w:sz w:val="24"/>
          <w:szCs w:val="24"/>
        </w:rPr>
        <w:t>,</w:t>
      </w:r>
      <w:r w:rsidR="00CE48F4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составляют следующие документы:</w:t>
      </w:r>
    </w:p>
    <w:p w14:paraId="432CF3C9" w14:textId="17BEF8DE" w:rsidR="002F49C0" w:rsidRPr="000D4EB1" w:rsidRDefault="002F49C0" w:rsidP="003F225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>Федеральный закон от 29 декабря 2012 г</w:t>
      </w:r>
      <w:r w:rsidR="00B86618" w:rsidRPr="000D4EB1">
        <w:rPr>
          <w:rFonts w:ascii="Times New Roman" w:hAnsi="Times New Roman" w:cs="Times New Roman"/>
          <w:sz w:val="24"/>
          <w:szCs w:val="24"/>
        </w:rPr>
        <w:t>.</w:t>
      </w:r>
      <w:r w:rsidRPr="000D4EB1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Федерации»;</w:t>
      </w:r>
    </w:p>
    <w:p w14:paraId="2E913226" w14:textId="152F8C61" w:rsidR="002F49C0" w:rsidRPr="000D4EB1" w:rsidRDefault="002F49C0" w:rsidP="003F225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</w:t>
      </w:r>
      <w:r w:rsidR="00B86618" w:rsidRPr="000D4EB1">
        <w:rPr>
          <w:rFonts w:ascii="Times New Roman" w:hAnsi="Times New Roman" w:cs="Times New Roman"/>
          <w:sz w:val="24"/>
          <w:szCs w:val="24"/>
        </w:rPr>
        <w:t>.</w:t>
      </w:r>
      <w:r w:rsidRPr="000D4EB1">
        <w:rPr>
          <w:rFonts w:ascii="Times New Roman" w:hAnsi="Times New Roman" w:cs="Times New Roman"/>
          <w:sz w:val="24"/>
          <w:szCs w:val="24"/>
        </w:rPr>
        <w:t xml:space="preserve"> № 1897 «Об утверждении федерального государственного образовательного стандарта основного общего образования» (далее </w:t>
      </w:r>
      <w:r w:rsidR="00DF2386" w:rsidRPr="000D4EB1">
        <w:rPr>
          <w:rFonts w:ascii="Times New Roman" w:hAnsi="Times New Roman" w:cs="Times New Roman"/>
          <w:sz w:val="24"/>
          <w:szCs w:val="24"/>
        </w:rPr>
        <w:t>—</w:t>
      </w:r>
      <w:r w:rsidRPr="000D4EB1">
        <w:rPr>
          <w:rFonts w:ascii="Times New Roman" w:hAnsi="Times New Roman" w:cs="Times New Roman"/>
          <w:sz w:val="24"/>
          <w:szCs w:val="24"/>
        </w:rPr>
        <w:t xml:space="preserve"> ФГОС ООО);</w:t>
      </w:r>
    </w:p>
    <w:p w14:paraId="3ED36A9E" w14:textId="08B17692" w:rsidR="002F49C0" w:rsidRPr="000D4EB1" w:rsidRDefault="002F49C0" w:rsidP="003F2253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</w:t>
      </w:r>
      <w:r w:rsidR="00B86618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86618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</w:t>
      </w:r>
      <w:r w:rsidR="00DF2386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B5631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ПООП ООО).</w:t>
      </w:r>
    </w:p>
    <w:p w14:paraId="622100C7" w14:textId="09AF0082" w:rsidR="002F49C0" w:rsidRPr="000D4EB1" w:rsidRDefault="002F49C0" w:rsidP="00A7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8E3093" w:rsidRPr="000D4EB1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0D4EB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E3093" w:rsidRPr="000D4EB1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0D4EB1">
        <w:rPr>
          <w:rFonts w:ascii="Times New Roman" w:hAnsi="Times New Roman" w:cs="Times New Roman"/>
          <w:sz w:val="24"/>
          <w:szCs w:val="24"/>
        </w:rPr>
        <w:t>курс</w:t>
      </w:r>
      <w:r w:rsidR="00AB5631" w:rsidRPr="000D4EB1">
        <w:rPr>
          <w:rFonts w:ascii="Times New Roman" w:hAnsi="Times New Roman" w:cs="Times New Roman"/>
          <w:sz w:val="24"/>
          <w:szCs w:val="24"/>
        </w:rPr>
        <w:t>а</w:t>
      </w:r>
      <w:r w:rsidRPr="000D4EB1">
        <w:rPr>
          <w:rFonts w:ascii="Times New Roman" w:hAnsi="Times New Roman" w:cs="Times New Roman"/>
          <w:sz w:val="24"/>
          <w:szCs w:val="24"/>
        </w:rPr>
        <w:t xml:space="preserve"> «История Ставрополья»</w:t>
      </w:r>
      <w:r w:rsidR="008E3093" w:rsidRPr="000D4EB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469026"/>
      <w:r w:rsidR="008E3093" w:rsidRPr="000D4EB1">
        <w:rPr>
          <w:rFonts w:ascii="Times New Roman" w:hAnsi="Times New Roman" w:cs="Times New Roman"/>
          <w:sz w:val="24"/>
          <w:szCs w:val="24"/>
        </w:rPr>
        <w:t xml:space="preserve">для образовательных организаций, реализующих программы основного общего образования </w:t>
      </w:r>
      <w:bookmarkEnd w:id="1"/>
      <w:r w:rsidR="00AB5631" w:rsidRPr="000D4EB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E3093" w:rsidRPr="000D4EB1">
        <w:rPr>
          <w:rFonts w:ascii="Times New Roman" w:hAnsi="Times New Roman" w:cs="Times New Roman"/>
          <w:sz w:val="24"/>
          <w:szCs w:val="24"/>
        </w:rPr>
        <w:t>—</w:t>
      </w:r>
      <w:r w:rsidR="00AB5631" w:rsidRPr="000D4EB1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F84FA4" w:rsidRPr="000D4EB1">
        <w:rPr>
          <w:rFonts w:ascii="Times New Roman" w:hAnsi="Times New Roman" w:cs="Times New Roman"/>
          <w:sz w:val="24"/>
          <w:szCs w:val="24"/>
        </w:rPr>
        <w:t>,</w:t>
      </w:r>
      <w:r w:rsidRPr="000D4EB1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ФГОС ООО</w:t>
      </w:r>
      <w:r w:rsidR="008E3093" w:rsidRPr="000D4EB1">
        <w:rPr>
          <w:rFonts w:ascii="Times New Roman" w:hAnsi="Times New Roman" w:cs="Times New Roman"/>
          <w:sz w:val="24"/>
          <w:szCs w:val="24"/>
        </w:rPr>
        <w:t xml:space="preserve"> и</w:t>
      </w:r>
      <w:r w:rsidRPr="000D4EB1">
        <w:rPr>
          <w:rFonts w:ascii="Times New Roman" w:hAnsi="Times New Roman" w:cs="Times New Roman"/>
          <w:sz w:val="24"/>
          <w:szCs w:val="24"/>
        </w:rPr>
        <w:t xml:space="preserve">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14:paraId="2727CFCD" w14:textId="796DD13F" w:rsidR="002F49C0" w:rsidRPr="000D4EB1" w:rsidRDefault="008E3093" w:rsidP="00A7645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2F49C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14:paraId="3D5BA877" w14:textId="33737539" w:rsidR="002F49C0" w:rsidRPr="000D4EB1" w:rsidRDefault="002F49C0" w:rsidP="003F225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записку, в которой определяются цели и задачи обучения, дается общая характеристика и определяется место учебного курса «История Ставрополья» </w:t>
      </w:r>
      <w:r w:rsidR="006D7CE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57F5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5–9 классы) </w:t>
      </w: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плане;</w:t>
      </w:r>
    </w:p>
    <w:p w14:paraId="005AB187" w14:textId="4BB20655" w:rsidR="002F49C0" w:rsidRPr="000D4EB1" w:rsidRDefault="002F49C0" w:rsidP="00491368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курса</w:t>
      </w:r>
      <w:r w:rsidR="00491368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Ставрополья» (5–9 классы);</w:t>
      </w:r>
    </w:p>
    <w:p w14:paraId="325948C8" w14:textId="0821E235" w:rsidR="002F49C0" w:rsidRPr="000D4EB1" w:rsidRDefault="002F49C0" w:rsidP="003F225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курса «История Ставрополья»</w:t>
      </w:r>
      <w:r w:rsidR="00CE48F4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="00DA086E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E48F4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классы)</w:t>
      </w: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49F81A" w14:textId="4F8E03EB" w:rsidR="002F49C0" w:rsidRPr="000D4EB1" w:rsidRDefault="002F49C0" w:rsidP="003F225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14:paraId="7EBFBE54" w14:textId="5A69EA68" w:rsidR="002F49C0" w:rsidRPr="000D4EB1" w:rsidRDefault="002F49C0" w:rsidP="00A7645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 учитель может самостоятельно разработать рабочую программу</w:t>
      </w:r>
      <w:r w:rsidR="00AB5631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курса</w:t>
      </w: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14:paraId="24F39DBE" w14:textId="2024308B" w:rsidR="00EC0A40" w:rsidRPr="000D4EB1" w:rsidRDefault="00EC0A4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5EACD" w14:textId="77777777" w:rsidR="0000713A" w:rsidRPr="000D4EB1" w:rsidRDefault="0000713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курса</w:t>
      </w:r>
    </w:p>
    <w:p w14:paraId="4B4DBC2B" w14:textId="71CF5314" w:rsidR="00A62F7A" w:rsidRPr="000D4EB1" w:rsidRDefault="0000713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14:paraId="5287335E" w14:textId="77777777" w:rsidR="00114BF0" w:rsidRPr="000D4EB1" w:rsidRDefault="00114BF0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FB2BDD" w14:textId="77777777" w:rsidR="00270C6F" w:rsidRPr="000D4EB1" w:rsidRDefault="00A62F7A" w:rsidP="003F225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 w:rsidRPr="000D4EB1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0D4EB1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обучающегося,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осмысление им опыта истории Ставропольского края как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части российской истории, усвоение базовых национальных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623BF4F7" w14:textId="20869B29" w:rsidR="00361E0D" w:rsidRPr="000D4EB1" w:rsidRDefault="00A62F7A" w:rsidP="003F225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>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социальной, экономической, политической, научной и культурной сферах, приобретение опыта историко-культурного,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цивилизационного подходов к оценке социальных явлений,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современных глобальных процессов;</w:t>
      </w:r>
    </w:p>
    <w:p w14:paraId="2FEDA2AD" w14:textId="77777777" w:rsidR="00706860" w:rsidRPr="000D4EB1" w:rsidRDefault="00A62F7A" w:rsidP="003F225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>формирование умения применять знания по истории Ставропольского края для осмысления сущности современных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общественных явлений, жизни в современном поликультурном, полиэтническом и многоконфессиональном регионе;</w:t>
      </w:r>
    </w:p>
    <w:p w14:paraId="09D61EA7" w14:textId="251D97A3" w:rsidR="00706860" w:rsidRPr="000D4EB1" w:rsidRDefault="00706860" w:rsidP="003F225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важнейших культурно-исторических ориентиров для гражданской, </w:t>
      </w:r>
      <w:proofErr w:type="spellStart"/>
      <w:r w:rsidRPr="000D4EB1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0D4EB1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</w:r>
    </w:p>
    <w:p w14:paraId="0CBAC96B" w14:textId="3A9BE612" w:rsidR="00706860" w:rsidRPr="000D4EB1" w:rsidRDefault="00706860" w:rsidP="003F225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260C5A2E" w14:textId="26805E89" w:rsidR="00361E0D" w:rsidRPr="000D4EB1" w:rsidRDefault="00A62F7A" w:rsidP="003F2253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>воспитание уважения к историческому наследию народов</w:t>
      </w:r>
      <w:r w:rsidR="00361E0D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 xml:space="preserve">России; восприятие традиций исторического диалога, сложившихся в поликультурном, полиэтническом и многоконфессиональном </w:t>
      </w:r>
      <w:r w:rsidR="008A41D2" w:rsidRPr="000D4EB1">
        <w:rPr>
          <w:rFonts w:ascii="Times New Roman" w:hAnsi="Times New Roman" w:cs="Times New Roman"/>
          <w:sz w:val="24"/>
          <w:szCs w:val="24"/>
        </w:rPr>
        <w:t>Р</w:t>
      </w:r>
      <w:r w:rsidRPr="000D4EB1">
        <w:rPr>
          <w:rFonts w:ascii="Times New Roman" w:hAnsi="Times New Roman" w:cs="Times New Roman"/>
          <w:sz w:val="24"/>
          <w:szCs w:val="24"/>
        </w:rPr>
        <w:t>оссийском государстве.</w:t>
      </w:r>
    </w:p>
    <w:p w14:paraId="7759D345" w14:textId="11FDA09A" w:rsidR="00541D43" w:rsidRPr="000D4EB1" w:rsidRDefault="00541D43" w:rsidP="00114BF0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C1BB2EE" w14:textId="77777777" w:rsidR="0000713A" w:rsidRPr="000D4EB1" w:rsidRDefault="0000713A" w:rsidP="00961E5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«История Ставрополья»</w:t>
      </w:r>
    </w:p>
    <w:p w14:paraId="43ECACD3" w14:textId="39B31443" w:rsidR="00361E0D" w:rsidRPr="000D4EB1" w:rsidRDefault="0000713A" w:rsidP="00961E5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14:paraId="2F2CA89C" w14:textId="77777777" w:rsidR="00114BF0" w:rsidRPr="000D4EB1" w:rsidRDefault="00114BF0" w:rsidP="00A764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CEF6F" w14:textId="24376BA6" w:rsidR="002F49C0" w:rsidRPr="000D4EB1" w:rsidRDefault="006501E4" w:rsidP="00A7645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5E3CA8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C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</w:t>
      </w:r>
      <w:r w:rsidR="00114BF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F49C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граждан своей страны, жителей своего края, города, представителей определенной </w:t>
      </w:r>
      <w:proofErr w:type="spellStart"/>
      <w:r w:rsidR="002F49C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="002F49C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религиозной общности, хранителей традиций рода и семьи»</w:t>
      </w:r>
      <w:r w:rsidR="002F49C0" w:rsidRPr="000D4E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="002F49C0"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455D53" w14:textId="20C3594A" w:rsidR="006D11FF" w:rsidRPr="000D4EB1" w:rsidRDefault="006D11FF" w:rsidP="00A7645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1173"/>
      <w:r w:rsidRPr="000D4EB1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ООО «учебный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этнокультурные».</w:t>
      </w:r>
    </w:p>
    <w:p w14:paraId="7D0A44BF" w14:textId="7F696D1B" w:rsidR="002F49C0" w:rsidRPr="000D4EB1" w:rsidRDefault="00985916" w:rsidP="00A764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ПООП ООО указывается на необходимость изучения региональной истории, а также на то, что ч</w:t>
      </w:r>
      <w:r w:rsidR="002F49C0" w:rsidRPr="000D4EB1">
        <w:rPr>
          <w:rFonts w:ascii="Times New Roman" w:eastAsia="Calibri" w:hAnsi="Times New Roman" w:cs="Times New Roman"/>
          <w:sz w:val="24"/>
          <w:szCs w:val="24"/>
        </w:rPr>
        <w:t xml:space="preserve">асть примерного учебного плана, формируемая участниками образовательных отношений, определяет </w:t>
      </w:r>
      <w:r w:rsidR="00A62451" w:rsidRPr="000D4EB1">
        <w:rPr>
          <w:rFonts w:ascii="Times New Roman" w:eastAsia="Calibri" w:hAnsi="Times New Roman" w:cs="Times New Roman"/>
          <w:sz w:val="24"/>
          <w:szCs w:val="24"/>
        </w:rPr>
        <w:t>количество часов</w:t>
      </w:r>
      <w:r w:rsidR="002F49C0" w:rsidRPr="000D4EB1">
        <w:rPr>
          <w:rFonts w:ascii="Times New Roman" w:eastAsia="Calibri" w:hAnsi="Times New Roman" w:cs="Times New Roman"/>
          <w:sz w:val="24"/>
          <w:szCs w:val="24"/>
        </w:rPr>
        <w:t>, отводим</w:t>
      </w:r>
      <w:r w:rsidR="00EC1885" w:rsidRPr="000D4EB1">
        <w:rPr>
          <w:rFonts w:ascii="Times New Roman" w:eastAsia="Calibri" w:hAnsi="Times New Roman" w:cs="Times New Roman"/>
          <w:sz w:val="24"/>
          <w:szCs w:val="24"/>
        </w:rPr>
        <w:t>ое</w:t>
      </w:r>
      <w:r w:rsidR="002F49C0" w:rsidRPr="000D4EB1">
        <w:rPr>
          <w:rFonts w:ascii="Times New Roman" w:eastAsia="Calibri" w:hAnsi="Times New Roman" w:cs="Times New Roman"/>
          <w:sz w:val="24"/>
          <w:szCs w:val="24"/>
        </w:rPr>
        <w:t xml:space="preserve">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0DFC41E9" w14:textId="65EDE52B" w:rsidR="002F49C0" w:rsidRPr="000D4EB1" w:rsidRDefault="00A62451" w:rsidP="00A7645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Количество часов</w:t>
      </w:r>
      <w:r w:rsidR="002F49C0" w:rsidRPr="000D4EB1">
        <w:rPr>
          <w:rFonts w:ascii="Times New Roman" w:eastAsia="Calibri" w:hAnsi="Times New Roman" w:cs="Times New Roman"/>
          <w:sz w:val="24"/>
          <w:szCs w:val="24"/>
        </w:rPr>
        <w:t xml:space="preserve">, отводимое на данную часть примерного учебного плана, может быть использовано в том числе на </w:t>
      </w:r>
      <w:r w:rsidR="002F49C0" w:rsidRPr="000D4EB1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="00E90701" w:rsidRPr="000D4E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2"/>
    <w:p w14:paraId="16628E3A" w14:textId="58EAD869" w:rsidR="00541D43" w:rsidRPr="000D4EB1" w:rsidRDefault="00541D43" w:rsidP="00114BF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C6042" w14:textId="77777777" w:rsidR="0000713A" w:rsidRPr="000D4EB1" w:rsidRDefault="0000713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14:paraId="1FD03CE7" w14:textId="4595D5A9" w:rsidR="0000713A" w:rsidRPr="000D4EB1" w:rsidRDefault="0000713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14:paraId="7D170994" w14:textId="77777777" w:rsidR="00114BF0" w:rsidRPr="000D4EB1" w:rsidRDefault="00114BF0" w:rsidP="00114B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1FCB3" w14:textId="57E8C3CD" w:rsidR="002F49C0" w:rsidRPr="000D4EB1" w:rsidRDefault="002F49C0" w:rsidP="00A764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 xml:space="preserve">Курс «История Ставрополья» в соответствии с </w:t>
      </w:r>
      <w:r w:rsidR="009C5A15" w:rsidRPr="000D4EB1">
        <w:rPr>
          <w:rFonts w:ascii="Times New Roman" w:eastAsia="Calibri" w:hAnsi="Times New Roman" w:cs="Times New Roman"/>
          <w:sz w:val="24"/>
          <w:szCs w:val="24"/>
        </w:rPr>
        <w:t xml:space="preserve">вышеизложенным положением </w:t>
      </w:r>
      <w:r w:rsidRPr="000D4EB1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9C5A15" w:rsidRPr="000D4EB1">
        <w:rPr>
          <w:rFonts w:ascii="Times New Roman" w:eastAsia="Calibri" w:hAnsi="Times New Roman" w:cs="Times New Roman"/>
          <w:sz w:val="24"/>
          <w:szCs w:val="24"/>
        </w:rPr>
        <w:t>и</w:t>
      </w:r>
      <w:r w:rsidRPr="000D4EB1">
        <w:rPr>
          <w:rFonts w:ascii="Times New Roman" w:eastAsia="Calibri" w:hAnsi="Times New Roman" w:cs="Times New Roman"/>
          <w:sz w:val="24"/>
          <w:szCs w:val="24"/>
        </w:rPr>
        <w:t xml:space="preserve">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Ставрополья» </w:t>
      </w:r>
      <w:r w:rsidR="00A7645C" w:rsidRPr="000D4EB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86446E" w:rsidRPr="000D4EB1">
        <w:rPr>
          <w:rFonts w:ascii="Times New Roman" w:eastAsia="Calibri" w:hAnsi="Times New Roman" w:cs="Times New Roman"/>
          <w:sz w:val="24"/>
          <w:szCs w:val="24"/>
        </w:rPr>
        <w:t>5–9 класс</w:t>
      </w:r>
      <w:r w:rsidR="00A7645C" w:rsidRPr="000D4EB1">
        <w:rPr>
          <w:rFonts w:ascii="Times New Roman" w:eastAsia="Calibri" w:hAnsi="Times New Roman" w:cs="Times New Roman"/>
          <w:sz w:val="24"/>
          <w:szCs w:val="24"/>
        </w:rPr>
        <w:t>ов</w:t>
      </w:r>
      <w:r w:rsidR="0086446E" w:rsidRPr="000D4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eastAsia="Calibri" w:hAnsi="Times New Roman" w:cs="Times New Roman"/>
          <w:sz w:val="24"/>
          <w:szCs w:val="24"/>
        </w:rPr>
        <w:t>заключается в соединении двух его взаимосвязанных частей</w:t>
      </w:r>
      <w:r w:rsidR="00B14273" w:rsidRPr="000D4EB1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0D4EB1">
        <w:rPr>
          <w:rFonts w:ascii="Times New Roman" w:eastAsia="Calibri" w:hAnsi="Times New Roman" w:cs="Times New Roman"/>
          <w:sz w:val="24"/>
          <w:szCs w:val="24"/>
        </w:rPr>
        <w:t xml:space="preserve"> истории России и региональной истории. Обращение к материалу по региональной истории, </w:t>
      </w:r>
      <w:r w:rsidR="00B14273" w:rsidRPr="000D4EB1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 w:rsidRPr="000D4EB1">
        <w:rPr>
          <w:rFonts w:ascii="Times New Roman" w:eastAsia="Calibri" w:hAnsi="Times New Roman" w:cs="Times New Roman"/>
          <w:sz w:val="24"/>
          <w:szCs w:val="24"/>
        </w:rPr>
        <w:t xml:space="preserve">богат наглядной и яркой информацией, вызывающей большой интерес и имеющей </w:t>
      </w:r>
      <w:r w:rsidRPr="000D4E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личностную значимость для обучающихся, позволяет увязать исторические представления о прошлом Ставропольского края с историей России </w:t>
      </w:r>
      <w:r w:rsidR="008B117D" w:rsidRPr="000D4EB1">
        <w:rPr>
          <w:rFonts w:ascii="Times New Roman" w:eastAsia="Calibri" w:hAnsi="Times New Roman" w:cs="Times New Roman"/>
          <w:sz w:val="24"/>
          <w:szCs w:val="24"/>
        </w:rPr>
        <w:t>соответствующих</w:t>
      </w:r>
      <w:r w:rsidRPr="000D4EB1">
        <w:rPr>
          <w:rFonts w:ascii="Times New Roman" w:eastAsia="Calibri" w:hAnsi="Times New Roman" w:cs="Times New Roman"/>
          <w:sz w:val="24"/>
          <w:szCs w:val="24"/>
        </w:rPr>
        <w:t xml:space="preserve"> периодов.</w:t>
      </w:r>
    </w:p>
    <w:p w14:paraId="11C81AAC" w14:textId="3AE7859A" w:rsidR="002F49C0" w:rsidRPr="000D4EB1" w:rsidRDefault="002F49C0" w:rsidP="00A764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14:paraId="214F0072" w14:textId="4D5967D6" w:rsidR="00270C6F" w:rsidRPr="000D4EB1" w:rsidRDefault="002F49C0" w:rsidP="00A764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</w:t>
      </w:r>
      <w:r w:rsidR="00B14273" w:rsidRPr="000D4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eastAsia="Calibri" w:hAnsi="Times New Roman" w:cs="Times New Roman"/>
          <w:sz w:val="24"/>
          <w:szCs w:val="24"/>
        </w:rPr>
        <w:t>п. С уч</w:t>
      </w:r>
      <w:r w:rsidR="00B14273" w:rsidRPr="000D4EB1">
        <w:rPr>
          <w:rFonts w:ascii="Times New Roman" w:eastAsia="Calibri" w:hAnsi="Times New Roman" w:cs="Times New Roman"/>
          <w:sz w:val="24"/>
          <w:szCs w:val="24"/>
        </w:rPr>
        <w:t>е</w:t>
      </w:r>
      <w:r w:rsidRPr="000D4EB1">
        <w:rPr>
          <w:rFonts w:ascii="Times New Roman" w:eastAsia="Calibri" w:hAnsi="Times New Roman" w:cs="Times New Roman"/>
          <w:sz w:val="24"/>
          <w:szCs w:val="24"/>
        </w:rPr>
        <w:t>том этих факторов в программе рассматриваются ключевые явления и процессы истории Ставрополья.</w:t>
      </w:r>
      <w:r w:rsidRPr="000D4EB1">
        <w:rPr>
          <w:sz w:val="24"/>
          <w:szCs w:val="24"/>
        </w:rPr>
        <w:t xml:space="preserve"> </w:t>
      </w:r>
      <w:r w:rsidRPr="000D4EB1">
        <w:rPr>
          <w:rFonts w:ascii="Times New Roman" w:eastAsia="Calibri" w:hAnsi="Times New Roman" w:cs="Times New Roman"/>
          <w:sz w:val="24"/>
          <w:szCs w:val="24"/>
        </w:rPr>
        <w:t>Характеристика многообразия и опыта культурного взаимодействия различных народов на территории Ставропольского края способству</w:t>
      </w:r>
      <w:r w:rsidR="001E6B4D" w:rsidRPr="000D4EB1">
        <w:rPr>
          <w:rFonts w:ascii="Times New Roman" w:eastAsia="Calibri" w:hAnsi="Times New Roman" w:cs="Times New Roman"/>
          <w:sz w:val="24"/>
          <w:szCs w:val="24"/>
        </w:rPr>
        <w:t>е</w:t>
      </w:r>
      <w:r w:rsidRPr="000D4EB1">
        <w:rPr>
          <w:rFonts w:ascii="Times New Roman" w:eastAsia="Calibri" w:hAnsi="Times New Roman" w:cs="Times New Roman"/>
          <w:sz w:val="24"/>
          <w:szCs w:val="24"/>
        </w:rPr>
        <w:t>т формированию у обучающихся гражданской идентичности и умени</w:t>
      </w:r>
      <w:r w:rsidR="00EB5CEB" w:rsidRPr="000D4EB1">
        <w:rPr>
          <w:rFonts w:ascii="Times New Roman" w:eastAsia="Calibri" w:hAnsi="Times New Roman" w:cs="Times New Roman"/>
          <w:sz w:val="24"/>
          <w:szCs w:val="24"/>
        </w:rPr>
        <w:t>я</w:t>
      </w:r>
      <w:r w:rsidRPr="000D4EB1">
        <w:rPr>
          <w:rFonts w:ascii="Times New Roman" w:eastAsia="Calibri" w:hAnsi="Times New Roman" w:cs="Times New Roman"/>
          <w:sz w:val="24"/>
          <w:szCs w:val="24"/>
        </w:rPr>
        <w:t xml:space="preserve"> вести межкультурный диалог, что особенно актуально </w:t>
      </w:r>
      <w:r w:rsidR="001E6B4D" w:rsidRPr="000D4EB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8B117D" w:rsidRPr="000D4EB1">
        <w:rPr>
          <w:rFonts w:ascii="Times New Roman" w:eastAsia="Calibri" w:hAnsi="Times New Roman" w:cs="Times New Roman"/>
          <w:sz w:val="24"/>
          <w:szCs w:val="24"/>
        </w:rPr>
        <w:t>современного общества</w:t>
      </w:r>
      <w:r w:rsidRPr="000D4E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ECE518" w14:textId="182367BA" w:rsidR="00431E30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ПЛАНИРУЕМЫЕ РЕЗУЛЬТАТЫ ОСВОЕНИЯ</w:t>
      </w:r>
    </w:p>
    <w:p w14:paraId="5033F402" w14:textId="77777777" w:rsidR="008B52DC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УЧЕБНОГО КУРСА «ИСТОРИЯ СТАВРОПОЛЬЯ»</w:t>
      </w:r>
    </w:p>
    <w:p w14:paraId="4B11E157" w14:textId="77777777" w:rsidR="002C1FB1" w:rsidRPr="000D4EB1" w:rsidRDefault="002C1FB1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E94F5B0" w14:textId="77777777" w:rsidR="00361E0D" w:rsidRPr="000D4EB1" w:rsidRDefault="00D75910" w:rsidP="00A764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Личностные</w:t>
      </w:r>
    </w:p>
    <w:p w14:paraId="63F65F4E" w14:textId="61CB1049" w:rsidR="00361E0D" w:rsidRPr="000D4EB1" w:rsidRDefault="00D75910" w:rsidP="003F225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Формирование российской гражданской идентичности (патриотизм, уважение к Отечеству, Ставропольскому краю,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ощущение личностной сопричастности к судьбе российского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народа);</w:t>
      </w:r>
    </w:p>
    <w:p w14:paraId="2711CF88" w14:textId="1E3CAA1F" w:rsidR="00361E0D" w:rsidRPr="000D4EB1" w:rsidRDefault="00D75910" w:rsidP="003F225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осознание этнической принадлежности, знание истории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края, основ культурного наследия народов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 (идентичность человека с российской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многонациональной культурой, сопричастность истории народов, находившихся на территории современной России);</w:t>
      </w:r>
    </w:p>
    <w:p w14:paraId="00B2587D" w14:textId="63A3540F" w:rsidR="00361E0D" w:rsidRPr="000D4EB1" w:rsidRDefault="00D75910" w:rsidP="003F2253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14:paraId="038993FD" w14:textId="77777777" w:rsidR="002713E4" w:rsidRPr="000D4EB1" w:rsidRDefault="002713E4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51647FBC" w14:textId="77777777" w:rsidR="00361E0D" w:rsidRPr="000D4EB1" w:rsidRDefault="00D75910" w:rsidP="00A764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Метапредметные</w:t>
      </w:r>
      <w:proofErr w:type="spellEnd"/>
    </w:p>
    <w:p w14:paraId="5E2A1CCC" w14:textId="77777777" w:rsidR="00270C6F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деятельности;</w:t>
      </w:r>
    </w:p>
    <w:p w14:paraId="20CA6C26" w14:textId="6ED0DFE4" w:rsidR="00361E0D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самостоятельно планировать пути достижения целей, в том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числе альтернативные, осознанно выбирать наиболее эффективные способы решения учебных и познавательных задач;</w:t>
      </w:r>
    </w:p>
    <w:p w14:paraId="55A6562C" w14:textId="77777777" w:rsidR="00270C6F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соотносить свои действия с планируемыми результатами,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свои действия в соответствии с изменяющейся ситуацией;</w:t>
      </w:r>
    </w:p>
    <w:p w14:paraId="0D13EC91" w14:textId="77777777" w:rsidR="00270C6F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14:paraId="7157388E" w14:textId="6944BD02" w:rsidR="00361E0D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33D3E4B" w14:textId="458AF9E5" w:rsidR="00361E0D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определять понятия, создавать обобщения, устанавливать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аналогии, классифицировать, самостоятельно выбирать основания и критерии для классификации, устанавливать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53814064" w14:textId="76CFE136" w:rsidR="00361E0D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создавать, применять и преобразовывать знаки и символы,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модели и схемы для решения учебных и познавательных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задач;</w:t>
      </w:r>
    </w:p>
    <w:p w14:paraId="451FF95E" w14:textId="35B3C11B" w:rsidR="00EC00BF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(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находить общее решение и разрешать конфликты на основе согласования позиций и учета интересов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>)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="00361E0D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формулировать, аргументировать и отстаивать свое мнение;</w:t>
      </w:r>
    </w:p>
    <w:p w14:paraId="357BA86B" w14:textId="4D9C31DE" w:rsidR="00EC00BF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осознанно использовать речевые средства в соответствии с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14:paraId="649F408A" w14:textId="24CD2D6F" w:rsidR="00EC00BF" w:rsidRPr="000D4EB1" w:rsidRDefault="00D75910" w:rsidP="003F2253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использовать информационно-коммуникационные технологии.</w:t>
      </w:r>
    </w:p>
    <w:p w14:paraId="06C24B58" w14:textId="77777777" w:rsidR="002713E4" w:rsidRPr="000D4EB1" w:rsidRDefault="002713E4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D34872D" w14:textId="4FFF0DD4" w:rsidR="00EC00BF" w:rsidRPr="000D4EB1" w:rsidRDefault="00D75910" w:rsidP="00A764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Предметные</w:t>
      </w:r>
    </w:p>
    <w:p w14:paraId="21DB634E" w14:textId="02BE2316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(тысячелетие, век до нашей эры, век нашей эры);</w:t>
      </w:r>
    </w:p>
    <w:p w14:paraId="70591DAE" w14:textId="744AA6DE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края; соотносить хронологию истории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 и Руси;</w:t>
      </w:r>
    </w:p>
    <w:p w14:paraId="07C6646F" w14:textId="1DDFAB4A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проводить поиск информации в отрывках исторических текстов, материальных памятниках;</w:t>
      </w:r>
    </w:p>
    <w:p w14:paraId="723290AB" w14:textId="2501C6D2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описывать условия существования, основные занятия, образ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жизни людей в древности, памятники древней культуры;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рассказывать о событиях древней истории;</w:t>
      </w:r>
    </w:p>
    <w:p w14:paraId="29D0D9D1" w14:textId="129A79CD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раскрывать характерные, существенные черты: а) форм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государственного устройства древних и средневековых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обществ; б) основных групп населения; в) религиозных верований людей в древности; ценностей, господствовавших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средневековых обществах, религиозных воззрений, представлений средневекового человека о мире;</w:t>
      </w:r>
    </w:p>
    <w:p w14:paraId="7DBB080F" w14:textId="59014140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сооружений, предметов быта, произведений искусства;</w:t>
      </w:r>
    </w:p>
    <w:p w14:paraId="4F921661" w14:textId="17382009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давать оценку наиболее значительным событиям истории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Ставрополья древнего и средневекового периода;</w:t>
      </w:r>
    </w:p>
    <w:p w14:paraId="039847D6" w14:textId="120472CF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локализовать хронологические рамки и рубежные события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Нового времени как исторической эпохи, основные этапы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14:paraId="2BBDE50D" w14:textId="740B6C7D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местах важнейших событий, направлениях значительных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передвижений — походов, завоеваний, колонизации и др.;</w:t>
      </w:r>
    </w:p>
    <w:p w14:paraId="2141A669" w14:textId="77777777" w:rsidR="00270C6F" w:rsidRPr="000D4EB1" w:rsidRDefault="00D75910" w:rsidP="00D72FAB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анализировать информацию различных источников по региональной истории Нового времени;</w:t>
      </w:r>
    </w:p>
    <w:p w14:paraId="53C3AEE7" w14:textId="50672D4C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составлять описание положения и образа жизни основных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социальных групп Ставрополья в Новое время, памятников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материальной и художественной культуры; рассказывать о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значительных событиях и личностях региональной истории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Нового времени;</w:t>
      </w:r>
    </w:p>
    <w:p w14:paraId="205D3964" w14:textId="2A3F3963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систематизировать исторический материал, содержащийся в учебной и дополнительной литературе по региональной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истории Нового времени;</w:t>
      </w:r>
    </w:p>
    <w:p w14:paraId="7136A5E4" w14:textId="77777777" w:rsidR="00EB5CEB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раскрывать характерные, существенные черты: а) экономического и социального развития Ставрополья в Новое время;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б) представлений о мире и общественных ценностях; в) быта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и художественной культуры Ставрополья в Новое время;</w:t>
      </w:r>
    </w:p>
    <w:p w14:paraId="2968537C" w14:textId="77777777" w:rsidR="00EB5CEB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объяснять причины и следствия ключевых событий и процессов региональной истории Нового времени;</w:t>
      </w:r>
    </w:p>
    <w:p w14:paraId="33EFB40A" w14:textId="77777777" w:rsidR="00D72FAB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сопоставлять развитие Ставрополья и России в Новое время,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сравнивать исторические ситуации и события;</w:t>
      </w:r>
    </w:p>
    <w:p w14:paraId="242728CB" w14:textId="1EE435C6" w:rsidR="00EC00BF" w:rsidRPr="000D4EB1" w:rsidRDefault="00D75910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давать оценку событиям и личностям региональной истории</w:t>
      </w:r>
      <w:r w:rsidR="00EC00B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Нового времени.</w:t>
      </w:r>
    </w:p>
    <w:p w14:paraId="733FB46E" w14:textId="288B2121" w:rsidR="00282A73" w:rsidRPr="000D4EB1" w:rsidRDefault="00282A73" w:rsidP="00282A73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14:paraId="3B4BF925" w14:textId="77777777" w:rsidR="00282A73" w:rsidRPr="000D4EB1" w:rsidRDefault="00282A73" w:rsidP="00961E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14:paraId="6CA1C8E5" w14:textId="4C8F935A" w:rsidR="00282A73" w:rsidRPr="000D4EB1" w:rsidRDefault="00282A73" w:rsidP="001B461F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14:paraId="15A4EBD6" w14:textId="6B5AD30F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</w:t>
      </w:r>
      <w:r w:rsidR="00B44AEE" w:rsidRPr="000D4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eastAsia="Calibri" w:hAnsi="Times New Roman" w:cs="Times New Roman"/>
          <w:sz w:val="24"/>
          <w:szCs w:val="24"/>
        </w:rPr>
        <w:t>эры, нашей</w:t>
      </w:r>
      <w:r w:rsidR="00B44AEE" w:rsidRPr="000D4E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eastAsia="Calibri" w:hAnsi="Times New Roman" w:cs="Times New Roman"/>
          <w:sz w:val="24"/>
          <w:szCs w:val="24"/>
        </w:rPr>
        <w:t>эры);</w:t>
      </w:r>
    </w:p>
    <w:p w14:paraId="72F820EB" w14:textId="165FD0B3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использовать историческую карту как источник информации;</w:t>
      </w:r>
    </w:p>
    <w:p w14:paraId="3413CFB5" w14:textId="74D62C61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проводить поиск информации в отрывках исторических текстов, материальных памятниках Ставропольского края;</w:t>
      </w:r>
    </w:p>
    <w:p w14:paraId="771421CD" w14:textId="57717EC5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рассказывать о событиях древней истории Ставрополья;</w:t>
      </w:r>
    </w:p>
    <w:p w14:paraId="5A61A783" w14:textId="38193D62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искусства.</w:t>
      </w:r>
    </w:p>
    <w:p w14:paraId="6F64381C" w14:textId="77777777" w:rsidR="00282A73" w:rsidRPr="000D4EB1" w:rsidRDefault="00282A73" w:rsidP="003F2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14:paraId="72C97D1C" w14:textId="01CFFC63" w:rsidR="00282A73" w:rsidRPr="000D4EB1" w:rsidRDefault="00282A73" w:rsidP="003F225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14:paraId="36D18D97" w14:textId="2312066B" w:rsidR="00282A73" w:rsidRPr="000D4EB1" w:rsidRDefault="00282A73" w:rsidP="003F2253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высказывать суждения о значении и месте исторического и культурного наследия Ставрополья этого периода в российской истории.</w:t>
      </w:r>
    </w:p>
    <w:p w14:paraId="4AD44D04" w14:textId="77777777" w:rsidR="009C6CC1" w:rsidRPr="000D4EB1" w:rsidRDefault="009C6CC1" w:rsidP="003F225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319B6C" w14:textId="6660C86D" w:rsidR="00282A73" w:rsidRPr="000D4EB1" w:rsidRDefault="00282A73" w:rsidP="00961E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6501E4" w:rsidRPr="000D4E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4EB1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14:paraId="2A242F3D" w14:textId="646C5BE8" w:rsidR="00282A73" w:rsidRPr="000D4EB1" w:rsidRDefault="00282A73" w:rsidP="003F2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14:paraId="4935090E" w14:textId="2812D4A9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соотносить хронологию истории Ставрополья, Руси и всеобщей истории;</w:t>
      </w:r>
    </w:p>
    <w:p w14:paraId="12A94C62" w14:textId="720AEC29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проводить поиск информации в исторических текстах, картах и материальных исторических памятниках Ставрополья;</w:t>
      </w:r>
    </w:p>
    <w:p w14:paraId="03E40D78" w14:textId="46958B39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объяснять причины и следствия ключевых событий региональной и отечественной истории периода Средних веков;</w:t>
      </w:r>
    </w:p>
    <w:p w14:paraId="5EE55B1B" w14:textId="1CC82DE6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давать оценку событиям и личностям региональной истории этого периода.</w:t>
      </w:r>
    </w:p>
    <w:p w14:paraId="1FE50296" w14:textId="77777777" w:rsidR="00282A73" w:rsidRPr="000D4EB1" w:rsidRDefault="00282A73" w:rsidP="003F2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14:paraId="2FA0FDEC" w14:textId="07188BC4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14:paraId="4E3A20DF" w14:textId="4FAAED32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Ставрополья, объяснять, в чем заключаются их художественные достоинства и значение.</w:t>
      </w:r>
    </w:p>
    <w:p w14:paraId="5CBC0041" w14:textId="77777777" w:rsidR="009C6CC1" w:rsidRPr="000D4EB1" w:rsidRDefault="009C6CC1" w:rsidP="003F225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0BF88F" w14:textId="1FD0E66C" w:rsidR="00282A73" w:rsidRPr="000D4EB1" w:rsidRDefault="00282A73" w:rsidP="00961E5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D4EB1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0D4EB1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  <w:r w:rsidR="0086446E" w:rsidRPr="000D4EB1"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14:paraId="114B4EDC" w14:textId="69A40070" w:rsidR="00282A73" w:rsidRPr="000D4EB1" w:rsidRDefault="00282A73" w:rsidP="003F22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14:paraId="111CF749" w14:textId="6D48103A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</w:t>
      </w:r>
    </w:p>
    <w:p w14:paraId="1DC9AEE1" w14:textId="77777777" w:rsidR="00270C6F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анализировать информацию различных источников по региональной истории Нового времени;</w:t>
      </w:r>
    </w:p>
    <w:p w14:paraId="119B1CB9" w14:textId="6E99CFE6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описание положения и образа жизни основных социальных групп Ставрополья, памятников материальной и художественной культуры; рассказывать о значительных событиях и личностях региональной Нового времени;</w:t>
      </w:r>
    </w:p>
    <w:p w14:paraId="06A9A739" w14:textId="489C568E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</w:t>
      </w:r>
    </w:p>
    <w:p w14:paraId="3580EA28" w14:textId="30B1587F" w:rsidR="00282A73" w:rsidRPr="000D4EB1" w:rsidRDefault="00282A73" w:rsidP="003F2253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давать оценку событиям и личностям региональной истории Нового времени.</w:t>
      </w:r>
    </w:p>
    <w:p w14:paraId="2DA3E011" w14:textId="1534ED87" w:rsidR="00282A73" w:rsidRPr="000D4EB1" w:rsidRDefault="00282A73" w:rsidP="003F225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14:paraId="02D7B65C" w14:textId="5B840491" w:rsidR="00282A73" w:rsidRPr="000D4EB1" w:rsidRDefault="00282A73" w:rsidP="003F2253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Ставрополья в Новое время;</w:t>
      </w:r>
    </w:p>
    <w:p w14:paraId="287B9428" w14:textId="26501CE2" w:rsidR="00282A73" w:rsidRPr="000D4EB1" w:rsidRDefault="00282A73" w:rsidP="003F2253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27EF86DF" w14:textId="0D810955" w:rsidR="00282A73" w:rsidRPr="000D4EB1" w:rsidRDefault="00282A73" w:rsidP="003F2253">
      <w:pPr>
        <w:pStyle w:val="a4"/>
        <w:numPr>
          <w:ilvl w:val="0"/>
          <w:numId w:val="13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</w:t>
      </w:r>
      <w:r w:rsidR="00BC0419" w:rsidRPr="000D4E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D4EB1">
        <w:rPr>
          <w:rFonts w:ascii="Times New Roman" w:eastAsia="Calibri" w:hAnsi="Times New Roman" w:cs="Times New Roman"/>
          <w:i/>
          <w:sz w:val="24"/>
          <w:szCs w:val="24"/>
        </w:rPr>
        <w:t>д.</w:t>
      </w:r>
    </w:p>
    <w:p w14:paraId="7E247D8F" w14:textId="77777777" w:rsidR="00491368" w:rsidRPr="000D4EB1" w:rsidRDefault="0049136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5CD1C121" w14:textId="77777777" w:rsidR="00431E30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14:paraId="06235D04" w14:textId="2538E46F" w:rsidR="00747757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14:paraId="515BFEF7" w14:textId="77777777" w:rsidR="00491368" w:rsidRPr="000D4EB1" w:rsidRDefault="00491368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36E2664" w14:textId="27B51506" w:rsidR="0000713A" w:rsidRPr="000D4EB1" w:rsidRDefault="0000713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5–</w:t>
      </w:r>
      <w:r w:rsidR="00491368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6</w:t>
      </w: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классы</w:t>
      </w:r>
    </w:p>
    <w:p w14:paraId="3286A26B" w14:textId="77777777" w:rsidR="0000713A" w:rsidRPr="000D4EB1" w:rsidRDefault="0000713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0F3BBD0" w14:textId="7E2BFE3B" w:rsidR="00747757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Введение</w:t>
      </w:r>
    </w:p>
    <w:p w14:paraId="78C50B5A" w14:textId="77777777" w:rsidR="00906FDF" w:rsidRPr="000D4EB1" w:rsidRDefault="00906FDF" w:rsidP="00271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5A397C6D" w14:textId="77777777" w:rsidR="00431E30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Край наш — Ставрополье, или </w:t>
      </w:r>
      <w:proofErr w:type="gram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Что</w:t>
      </w:r>
      <w:proofErr w:type="gramEnd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изучает краеведение</w:t>
      </w:r>
    </w:p>
    <w:p w14:paraId="1C2CB255" w14:textId="79936CDE" w:rsidR="00431E30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Региональная и локальная история, краеведение. Предмет</w:t>
      </w:r>
      <w:r w:rsidR="00431E30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истории Ставропольского края. История Ставрополья как неотъемлемая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</w:t>
      </w:r>
      <w:r w:rsidR="00D27E75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Особенности работы с учебником.</w:t>
      </w:r>
    </w:p>
    <w:p w14:paraId="1F6BADE1" w14:textId="77777777" w:rsidR="00906FDF" w:rsidRPr="000D4EB1" w:rsidRDefault="00906FD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DDD21AE" w14:textId="0650E0BF" w:rsidR="00A41418" w:rsidRPr="000D4EB1" w:rsidRDefault="00A231B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Раздел</w:t>
      </w:r>
      <w:r w:rsidR="00D75910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I. Территория Центрального </w:t>
      </w:r>
      <w:proofErr w:type="spellStart"/>
      <w:r w:rsidR="00D75910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Предкавказья</w:t>
      </w:r>
      <w:proofErr w:type="spellEnd"/>
    </w:p>
    <w:p w14:paraId="6F267DBF" w14:textId="4761E076" w:rsidR="00431E30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древности</w:t>
      </w:r>
    </w:p>
    <w:p w14:paraId="1F288059" w14:textId="77777777" w:rsidR="00906FDF" w:rsidRPr="000D4EB1" w:rsidRDefault="00906FDF" w:rsidP="00906F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513D09B6" w14:textId="77777777" w:rsidR="00431E30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Территория и природа Центрального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Предкавказья</w:t>
      </w:r>
      <w:proofErr w:type="spellEnd"/>
    </w:p>
    <w:p w14:paraId="1952E59E" w14:textId="61528619" w:rsidR="00906FD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Ставропольской возвышенности. Растительность края. Животный мир региона. Северный Кавказ — один из древнейших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очагов зарождения земледелия и скотоводства. Роль региона в торговых и культурных связях между Европой и Азией.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Складывание основных черт современной этнической картины региона. Основные источники по древней истории народов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России и Ставрополья. Начало изучения Северного Кавказа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государственными и общественными деятелями во второй половине XVIII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начале XIX в. Складывание школы историков</w:t>
      </w:r>
      <w:r w:rsidR="00D55C26" w:rsidRPr="000D4EB1">
        <w:rPr>
          <w:rFonts w:ascii="Times New Roman" w:hAnsi="Times New Roman" w:cs="Times New Roman"/>
          <w:color w:val="242021"/>
          <w:sz w:val="24"/>
          <w:szCs w:val="24"/>
        </w:rPr>
        <w:t>-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краеведов во второй половине XIX в. Деятельность краеведческих обществ по охране памятников истории и культуры края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первой половине XX в. Деятельность краеведов в послевоенный период.</w:t>
      </w:r>
    </w:p>
    <w:p w14:paraId="5201FF8D" w14:textId="77777777" w:rsidR="00906FDF" w:rsidRPr="000D4EB1" w:rsidRDefault="00906FD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2953C10B" w14:textId="77777777" w:rsidR="00906FD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lastRenderedPageBreak/>
        <w:t xml:space="preserve">Заселение территории Центрального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Предкавказья</w:t>
      </w:r>
      <w:proofErr w:type="spellEnd"/>
      <w:r w:rsidR="00906FDF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каменном веке</w:t>
      </w:r>
    </w:p>
    <w:p w14:paraId="7E2158EB" w14:textId="77777777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Проблема происхождения человека. Продолжительность и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периоды каменного века. Основные достижения первобытных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людей. Памятники палеолита на Кавказе. Развитие древнего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населения Северного Кавказа в эпоху мезолита. Характеристика процесса «неолитической революции» на Северном Кавказе. Особенности материальной культуры и форм хозяйства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древних жителей Северного Кавказа в эпоху энеолита.</w:t>
      </w:r>
    </w:p>
    <w:p w14:paraId="2AF0ADA8" w14:textId="5D46BF2F" w:rsidR="00906FDF" w:rsidRPr="000D4EB1" w:rsidRDefault="00906FD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36A3A890" w14:textId="77777777" w:rsidR="00906FD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Древнейшие земледельцы и скотоводы</w:t>
      </w:r>
      <w:r w:rsidR="00906FDF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Центрального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Предкавказья</w:t>
      </w:r>
      <w:proofErr w:type="spellEnd"/>
    </w:p>
    <w:p w14:paraId="7213AADA" w14:textId="77777777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Временны́е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рамки и периодизация бронзового века. Значение бронзового века в истории человечества. Складывание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майкопской археологической культуры в конце IV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первой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половине III тыс. до н. э. Характеристика основных форм хозяйствования «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майкопцев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». Земледелие. Скотоводство. Обработка металлов представителями майкопской культуры. Гончарное ремесло. Ключевые поселения майкопской культуры.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Галюгаевское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поселение.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Ташлянское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поселение. Курганы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майкопской культуры на территории Ставропольского края.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Скотоводческие племена ямной культуры. Формирование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Северокавказской культуры во II тыс. до н. э. Смена ямной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культуры катакомбной. Приход на Северный Кавказ с Поволжья племен срубной культуры.</w:t>
      </w:r>
    </w:p>
    <w:p w14:paraId="1E5C589D" w14:textId="605D3052" w:rsidR="00906FDF" w:rsidRPr="000D4EB1" w:rsidRDefault="00906FD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2E948D64" w14:textId="77777777" w:rsidR="00270C6F" w:rsidRPr="000D4EB1" w:rsidRDefault="00D75910" w:rsidP="00906FDF">
      <w:pPr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Древнейшие очаги металлургии</w:t>
      </w:r>
      <w:r w:rsidR="00906FDF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на территории Центрального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Предкавказья</w:t>
      </w:r>
      <w:proofErr w:type="spellEnd"/>
    </w:p>
    <w:p w14:paraId="061D4867" w14:textId="77777777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Начало использования меди в хозяйственной жизни и в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военных целях. Переход к использованию металлических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орудий как одна из причин роста производительности труда.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Кавказ как один из основных центров древней металлургии.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Освоение выплавки бронзы жителями горных районов Северного Кавказа. Очаги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металлопроизводства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на территории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Ставрополья. Освоение производства железа. Переход в начале I тыс. до н. э. к изготовлению орудий труда и предметов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вооружения из железа в Европе, на Северном Кавказе и в Закавказье. Сдвиги в хозяйстве и общественных отношениях,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связанные с освоением железа.</w:t>
      </w:r>
    </w:p>
    <w:p w14:paraId="2111B2AB" w14:textId="140104AE" w:rsidR="00906FDF" w:rsidRPr="000D4EB1" w:rsidRDefault="00906FD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3428284A" w14:textId="77777777" w:rsidR="00906FD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Киммерийцы, скифы и сарматы. Греческая колонизация</w:t>
      </w:r>
    </w:p>
    <w:p w14:paraId="44C1430D" w14:textId="4D08E91E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Ухудшение климата и переход населения степных районов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края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Вытеснение киммерийцев скифами с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территории их обитания. Формирование скифской культуры в VII в. до н. э. Основные особенности скифской культуры.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Перемещение кочевников-скифов Центрального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в причерноморские степи к V в. до н. э. Скифские племена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 территории Ставрополья в период V–IV вв. до н. э. Начало эпохи греческой колонизации Причерноморья и прибрежных районов Северо-Западного Кавказа с IV в. до н. э. Основные свидетельства распространения влияния древнегреческой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культуры на территории Ставропольского края. Появление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племен сарматов в степях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Влияние сарматов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на земледельческие народы Северного Кавказа и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Поселения сарматской эпохи на территории Ставрополья.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Завершение господства сарматов в южнорусских степях в IV</w:t>
      </w:r>
      <w:r w:rsidR="00906FD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в. Следы пребывания сарматов в других регионах.</w:t>
      </w:r>
    </w:p>
    <w:p w14:paraId="124C9643" w14:textId="2C6F4BF2" w:rsidR="00906FDF" w:rsidRPr="000D4EB1" w:rsidRDefault="00906FD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5E10DEA" w14:textId="6C65CB4D" w:rsidR="00A41418" w:rsidRPr="000D4EB1" w:rsidRDefault="00A231B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Раздел</w:t>
      </w:r>
      <w:r w:rsidR="00D75910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II. Территория Центрального </w:t>
      </w:r>
      <w:proofErr w:type="spellStart"/>
      <w:r w:rsidR="00D75910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Предкавказья</w:t>
      </w:r>
      <w:proofErr w:type="spellEnd"/>
    </w:p>
    <w:p w14:paraId="55F9B674" w14:textId="370A014F" w:rsidR="00906FDF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эпоху Средневековья</w:t>
      </w:r>
    </w:p>
    <w:p w14:paraId="18B6DFD9" w14:textId="77777777" w:rsidR="00906FDF" w:rsidRPr="000D4EB1" w:rsidRDefault="00906FDF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1E6B8A7" w14:textId="77777777" w:rsidR="00A41418" w:rsidRPr="000D4EB1" w:rsidRDefault="00D75910" w:rsidP="00A41418">
      <w:pPr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Территория Центрального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Предкавказья</w:t>
      </w:r>
      <w:proofErr w:type="spellEnd"/>
      <w:r w:rsidR="00A41418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эпоху Великого переселения народов</w:t>
      </w:r>
    </w:p>
    <w:p w14:paraId="58550241" w14:textId="77777777" w:rsidR="00A4141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Понятие, хронологические и территориальные рамки Великого переселения народов. Появление в I в. аланов на Северном Кавказе. Походы аланов через Кавказ. Происхождение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кочевых племен гуннов. Движение гуннов на запад начиная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со второй половины II в. Появление гуннов на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Боспоре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. Приближение гуннов к границам Римской империи в 376 г. Влияние гуннов на города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Боспора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Гунны на Северном Кавказе.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Поход гуннов в Закавказье в конце IV в. н. э. Влияние гуннов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 этническую картину Северного Кавказа в эпоху раннего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Средневековья.</w:t>
      </w:r>
    </w:p>
    <w:p w14:paraId="6C764CF3" w14:textId="77777777" w:rsidR="00A41418" w:rsidRPr="000D4EB1" w:rsidRDefault="00A4141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80ADAEB" w14:textId="77777777" w:rsidR="00A41418" w:rsidRPr="000D4EB1" w:rsidRDefault="00D75910" w:rsidP="00D55C26">
      <w:pPr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Территория Центрального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Предкавказья</w:t>
      </w:r>
      <w:proofErr w:type="spellEnd"/>
      <w:r w:rsidR="00A41418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эпоху раннего Средневековья. Великий шелковый путь</w:t>
      </w:r>
    </w:p>
    <w:p w14:paraId="70C98E4F" w14:textId="5F29B38F" w:rsidR="00A4141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Появление Тюркского каганата. Поход тюрок на Волгу и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Объединение в V в.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оногуров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и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утигуров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в булгарский союз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племен. Основные занятия и культура булгар. Создание в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632 г. Великой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Булгарии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со столицей в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Фанагории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Влияние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тюрок и булгар на хозяйственную жизнь региона. Складывание к середине VI в. Аланского царства. Географические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рамки Аланского царства и его влияние на территории Став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>р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опольского края. Значение Великого шелкового пути для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международной торговли периода раннего </w:t>
      </w:r>
      <w:r w:rsidR="00D55C26" w:rsidRPr="000D4EB1">
        <w:rPr>
          <w:rFonts w:ascii="Times New Roman" w:hAnsi="Times New Roman" w:cs="Times New Roman"/>
          <w:color w:val="242021"/>
          <w:sz w:val="24"/>
          <w:szCs w:val="24"/>
        </w:rPr>
        <w:t>С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редневековья.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Роль Северного Кавказа в возобновлении торговли на шелковом пути. Маршруты Великого шелкового пути на территории</w:t>
      </w:r>
      <w:r w:rsidR="00084194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Ставрополья.</w:t>
      </w:r>
    </w:p>
    <w:p w14:paraId="71436956" w14:textId="77777777" w:rsidR="00A41418" w:rsidRPr="000D4EB1" w:rsidRDefault="00A4141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27024810" w14:textId="77777777" w:rsidR="00A4141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Походы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русов</w:t>
      </w:r>
      <w:proofErr w:type="spellEnd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на Северный Кавказ.</w:t>
      </w:r>
      <w:r w:rsidR="00A41418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Тмутараканское</w:t>
      </w:r>
      <w:proofErr w:type="spellEnd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княжество</w:t>
      </w:r>
    </w:p>
    <w:p w14:paraId="4BC7FCE9" w14:textId="6C62DCD5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Северный Кавказ и бассейн Каспийского моря — часть сферы интересов Древнерусского государства.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Транскавказский</w:t>
      </w:r>
      <w:proofErr w:type="spellEnd"/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торговый путь через Дон, Нижнюю Волгу и Каспийское море.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Транскавказский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торговый путь — часть территории Хазарского каганата. Проблема определения термина «русы». Действия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русов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на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транскавказском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торговом пути. Походы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русов</w:t>
      </w:r>
      <w:proofErr w:type="spellEnd"/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 Каспий в IX–X вв. Восточный поход русского князя Святослава Игоревича в 965 г. Победа Святослава над аланами и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адыгами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. Роль похода Святослава в судьбах народов Северного Кавказа. Возникновение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Тмутараканского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княжества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D55C26" w:rsidRPr="000D4EB1">
        <w:rPr>
          <w:rFonts w:ascii="Times New Roman" w:hAnsi="Times New Roman" w:cs="Times New Roman"/>
          <w:color w:val="242021"/>
          <w:sz w:val="24"/>
          <w:szCs w:val="24"/>
        </w:rPr>
        <w:t>и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время его существования. Роль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Тмутараканского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княжества в торговой активности на Северном Кавказе. Расширение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территории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Тмутараканского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княжества. Причины и последствия перехода Тмутаракани под власть Византии в XII в.</w:t>
      </w:r>
    </w:p>
    <w:p w14:paraId="5A0D1161" w14:textId="45363625" w:rsidR="00A41418" w:rsidRPr="000D4EB1" w:rsidRDefault="00A4141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321EBA95" w14:textId="77777777" w:rsidR="00491368" w:rsidRPr="000D4EB1" w:rsidRDefault="0049136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4E052E39" w14:textId="77777777" w:rsidR="00A4141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Алания в X–XIII вв.</w:t>
      </w:r>
    </w:p>
    <w:p w14:paraId="4224DDF1" w14:textId="3C011696" w:rsidR="00A4141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Ослабление влияния хазар на аланов в IX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начале X в.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Принятие христианства в Алании, роль Византии. Становление независимого государства Алания к 965 г. Развитие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аланского государства в XI в. Развитие земледелия в Алании,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«хлебная страна». Роль и место скотоводства в экономике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Алании. Совершенствование ремесла. Влияние транзитной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торговли на экономику Алании. Духовная культура в X–XIII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вв., роль христианства в регионе. Феодальная раздробленность второй половины XII в. Археологические памятники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аланской культуры X–XIII вв. на Ставрополье. Появление половцев в </w:t>
      </w:r>
      <w:r w:rsidR="00417FCA" w:rsidRPr="000D4EB1">
        <w:rPr>
          <w:rFonts w:ascii="Times New Roman" w:hAnsi="Times New Roman" w:cs="Times New Roman"/>
          <w:color w:val="242021"/>
          <w:sz w:val="24"/>
          <w:szCs w:val="24"/>
        </w:rPr>
        <w:t>с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еверокавказских степях в конце XI в. Влияние половецкой экспансии на аланов. Роль монголов в упадке Алании.</w:t>
      </w:r>
    </w:p>
    <w:p w14:paraId="4AD5008D" w14:textId="77777777" w:rsidR="00A41418" w:rsidRPr="000D4EB1" w:rsidRDefault="00A4141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3B1B9AB7" w14:textId="77777777" w:rsidR="00A4141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Хазары и половцы в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предкавказских</w:t>
      </w:r>
      <w:proofErr w:type="spellEnd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степях</w:t>
      </w:r>
    </w:p>
    <w:p w14:paraId="4EBB5E14" w14:textId="557A4B9C" w:rsidR="004E4BCC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Междоусобная война в Западно-тюркском каганате в середине VII в. Укрепление хазар на восточном побережье Азовского моря и в низовьях р. Кубани. Переселение хазарами</w:t>
      </w:r>
      <w:r w:rsidR="00A4141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части аланов на р. Северский Донец в XI в. Хазарская держава — первое централизованное государство Восточной Европы. Война хазарского государства с Арабским халифатом.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Сосредоточение власти в руках узкого круга правящей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элиты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хазар. Уничтожение Хазарского каганата киевским князем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Святославом в 965 г. Влияние хазарской культуры на территории Ставропольской возвышенности. Складывание этнической общности половцев на Южнорусской равнине в </w:t>
      </w:r>
      <w:r w:rsidR="00084194" w:rsidRPr="000D4EB1">
        <w:rPr>
          <w:rFonts w:ascii="Times New Roman" w:hAnsi="Times New Roman" w:cs="Times New Roman"/>
          <w:color w:val="242021"/>
          <w:sz w:val="24"/>
          <w:szCs w:val="24"/>
          <w:lang w:val="en-US"/>
        </w:rPr>
        <w:t>I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 в.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Взаимоотношения половцев с Русью. Половцы на Северном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Кавказе. Культурное влияние половцев на территории современного Ставрополья.</w:t>
      </w:r>
    </w:p>
    <w:p w14:paraId="148AFDF4" w14:textId="77777777" w:rsidR="004E4BCC" w:rsidRPr="000D4EB1" w:rsidRDefault="004E4BCC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547E2FCB" w14:textId="77777777" w:rsidR="004E4BCC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Центральное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Предкавказье</w:t>
      </w:r>
      <w:proofErr w:type="spellEnd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в составе Золотой Орды.</w:t>
      </w:r>
    </w:p>
    <w:p w14:paraId="25D14B20" w14:textId="35C4A86D" w:rsidR="004E4BCC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Золотоордынский город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Маджар</w:t>
      </w:r>
      <w:proofErr w:type="spellEnd"/>
    </w:p>
    <w:p w14:paraId="074B3563" w14:textId="585B951A" w:rsidR="004E4BCC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B1">
        <w:rPr>
          <w:rFonts w:ascii="Times New Roman" w:hAnsi="Times New Roman" w:cs="Times New Roman"/>
          <w:sz w:val="24"/>
          <w:szCs w:val="24"/>
        </w:rPr>
        <w:t>Вторжение монголов на Северный Кавказ и покорение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ими черкесов. Начало завоевания Алании. Взаимоотношения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монголов с половецким населением. Возникновение Золотой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Орды. Роль Золотой Орды в развитии торговых отношений и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 xml:space="preserve">Северного Кавказа в ордынское время. Взаимоотношения кочевников с ордынскими органами управления. Первые упоминания о г. </w:t>
      </w:r>
      <w:proofErr w:type="spellStart"/>
      <w:r w:rsidRPr="000D4EB1">
        <w:rPr>
          <w:rFonts w:ascii="Times New Roman" w:hAnsi="Times New Roman" w:cs="Times New Roman"/>
          <w:sz w:val="24"/>
          <w:szCs w:val="24"/>
        </w:rPr>
        <w:t>Маджар</w:t>
      </w:r>
      <w:r w:rsidR="009C5D8D" w:rsidRPr="000D4EB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D4EB1">
        <w:rPr>
          <w:rFonts w:ascii="Times New Roman" w:hAnsi="Times New Roman" w:cs="Times New Roman"/>
          <w:sz w:val="24"/>
          <w:szCs w:val="24"/>
        </w:rPr>
        <w:t xml:space="preserve"> в начале XIV в. Остатки </w:t>
      </w:r>
      <w:proofErr w:type="spellStart"/>
      <w:r w:rsidRPr="000D4EB1">
        <w:rPr>
          <w:rFonts w:ascii="Times New Roman" w:hAnsi="Times New Roman" w:cs="Times New Roman"/>
          <w:sz w:val="24"/>
          <w:szCs w:val="24"/>
        </w:rPr>
        <w:t>Маджара</w:t>
      </w:r>
      <w:proofErr w:type="spellEnd"/>
      <w:r w:rsidRPr="000D4EB1">
        <w:rPr>
          <w:rFonts w:ascii="Times New Roman" w:hAnsi="Times New Roman" w:cs="Times New Roman"/>
          <w:sz w:val="24"/>
          <w:szCs w:val="24"/>
        </w:rPr>
        <w:t xml:space="preserve"> на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территории Ставрополья. Социальный и этнический состав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 xml:space="preserve">населения и материальная культура г. </w:t>
      </w:r>
      <w:proofErr w:type="spellStart"/>
      <w:r w:rsidRPr="000D4EB1">
        <w:rPr>
          <w:rFonts w:ascii="Times New Roman" w:hAnsi="Times New Roman" w:cs="Times New Roman"/>
          <w:sz w:val="24"/>
          <w:szCs w:val="24"/>
        </w:rPr>
        <w:t>Маджар</w:t>
      </w:r>
      <w:r w:rsidR="009C5D8D" w:rsidRPr="000D4EB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4EB1">
        <w:rPr>
          <w:rFonts w:ascii="Times New Roman" w:hAnsi="Times New Roman" w:cs="Times New Roman"/>
          <w:sz w:val="24"/>
          <w:szCs w:val="24"/>
        </w:rPr>
        <w:t>. Основные занятия жителей. Другие поселения золотоордынской эпохи на</w:t>
      </w:r>
      <w:r w:rsidR="004E4BCC" w:rsidRPr="000D4EB1">
        <w:rPr>
          <w:rFonts w:ascii="Times New Roman" w:hAnsi="Times New Roman" w:cs="Times New Roman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sz w:val="24"/>
          <w:szCs w:val="24"/>
        </w:rPr>
        <w:t>территории Ставрополья. Упадок Золотой Орды.</w:t>
      </w:r>
    </w:p>
    <w:p w14:paraId="549F6E5C" w14:textId="77777777" w:rsidR="004E4BCC" w:rsidRPr="000D4EB1" w:rsidRDefault="004E4BCC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66195F7F" w14:textId="1FDB71A1" w:rsidR="004E4BCC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7–9 </w:t>
      </w:r>
      <w:r w:rsidR="008B52DC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классы</w:t>
      </w:r>
    </w:p>
    <w:p w14:paraId="7A5D9868" w14:textId="77777777" w:rsidR="004E4BCC" w:rsidRPr="000D4EB1" w:rsidRDefault="004E4BCC" w:rsidP="00961E55">
      <w:pPr>
        <w:spacing w:after="0" w:line="240" w:lineRule="auto"/>
        <w:jc w:val="center"/>
        <w:rPr>
          <w:rFonts w:ascii="Times New Roman" w:hAnsi="Times New Roman" w:cs="Times New Roman"/>
          <w:color w:val="242021"/>
          <w:sz w:val="24"/>
          <w:szCs w:val="24"/>
        </w:rPr>
      </w:pPr>
    </w:p>
    <w:p w14:paraId="00A31834" w14:textId="1FB0021B" w:rsidR="004E4BCC" w:rsidRPr="000D4EB1" w:rsidRDefault="00A231B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885" w:rsidRPr="000D4EB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5910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Территория Центрального </w:t>
      </w:r>
      <w:proofErr w:type="spellStart"/>
      <w:r w:rsidR="00D75910"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Предкавказья</w:t>
      </w:r>
      <w:proofErr w:type="spellEnd"/>
    </w:p>
    <w:p w14:paraId="265C5696" w14:textId="55E656F7" w:rsidR="004E4BCC" w:rsidRPr="000D4EB1" w:rsidRDefault="00D75910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XVI–XVII вв.</w:t>
      </w:r>
    </w:p>
    <w:p w14:paraId="28A40138" w14:textId="77777777" w:rsidR="004E4BCC" w:rsidRPr="000D4EB1" w:rsidRDefault="004E4BCC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7117DE87" w14:textId="77777777" w:rsidR="004E4BCC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Кочевое население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предкавказских</w:t>
      </w:r>
      <w:proofErr w:type="spellEnd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степей.</w:t>
      </w:r>
      <w:r w:rsidR="004E4BCC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Ногайцы. Туркмены</w:t>
      </w:r>
    </w:p>
    <w:p w14:paraId="298C89E5" w14:textId="0B12B7A9" w:rsidR="004E4BCC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Географическое положение Степного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. Миграции племен и народов в районе Степного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 древнейших времен до XVII в. Ставропольские ногайцы.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Контакты Московского государства с ногайцами. Ногайцы в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Моздокской степи,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караногайцы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. Взаимоотношения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караногайцев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с правительством Петра I. Караногайское, Ачикулак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>-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Джембойлуковское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Калаус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-Саблинское,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Калаус-Джембойлуковское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приставства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Первоначальный ареал расселения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туркменов. Складывание локальной группы туркменского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этноса на Ставрополье.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Трухменское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(Туркменское)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приставство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Туркмены на Ставрополье во второй половине XIX в.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Основные занятия кочевников Ставрополья.</w:t>
      </w:r>
    </w:p>
    <w:p w14:paraId="1009F75F" w14:textId="77777777" w:rsidR="004E4BCC" w:rsidRPr="000D4EB1" w:rsidRDefault="004E4BCC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43DB2EF8" w14:textId="77777777" w:rsidR="004E4BCC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Россия и народы Северного Кавказа в XVI–XVII вв.</w:t>
      </w:r>
    </w:p>
    <w:p w14:paraId="2BD11E6E" w14:textId="445CE1B6" w:rsidR="004E4BCC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Северный Кавказ в XVI в. Противостояние Османской империи и Персии (Ирана). Набеги Крымского ханства на адыгские племена Северо-Западного и Центрального Кавказа.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Расширение в XVI в. контактов Русского государства с Османской империей, Персией, Крымским, Казанским, Астраханским ханствами и Ногайской Ордой. Поиск Русским государством союзников в регионе и установление контактов с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Северным Кавказом и Закавказьем. Кабардинское посольство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в Москву. Посольство Ивана IV на Кавказ. Принятие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адыгов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в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российское подданство. Промосковская политика верховного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кабардинского князя Темрюка (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Идарова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)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Идаровича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. Турецко-татарский поход 1569 г. Зарождение казачества. Расселение казаков на Тереке,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Гребенское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казачество. Город Терки и</w:t>
      </w:r>
      <w:r w:rsidR="00A7645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его развитие в XVII в. Влияние Терского города на жизнь народов Северного Кавказа. Место Кавказа в системе приоритетов российской внешней политики. Политическое сближение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России с Северо-Западным Кавказом в XVI в. Договоры между адыгскими князьями и Московским государством. Добровольное вхождение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Кабарды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в состав Русского государства.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Установление контактов России с Большой Ногайской Ордой.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Причины и последствия военных походов московских воевод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против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шамхала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Тарковского.</w:t>
      </w:r>
    </w:p>
    <w:p w14:paraId="7A9A26B8" w14:textId="77777777" w:rsidR="004E4BCC" w:rsidRPr="000D4EB1" w:rsidRDefault="004E4BCC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4123A0A0" w14:textId="48D0A667" w:rsidR="000C3D14" w:rsidRPr="000D4EB1" w:rsidRDefault="00A231B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885" w:rsidRPr="000D4E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>. Ставрополье в XVIII в.</w:t>
      </w:r>
    </w:p>
    <w:p w14:paraId="4178B6D7" w14:textId="77777777" w:rsidR="000C3D14" w:rsidRPr="000D4EB1" w:rsidRDefault="000C3D14" w:rsidP="004E4BCC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45ECA" w14:textId="0ED5F730" w:rsidR="004E4BCC" w:rsidRPr="000D4EB1" w:rsidRDefault="00D75910" w:rsidP="004E4BCC">
      <w:pPr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Северный Кавказ во внешней политике России XVIII в.</w:t>
      </w:r>
    </w:p>
    <w:p w14:paraId="5A7B1175" w14:textId="77777777" w:rsidR="004E4BCC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Территориальное деление Кавказа. Северный Кавказ и Закавказье. Значение региона для пограничных государств в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XVIII в.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I.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Присоединение к России Дербента и Баку. Кавказ как один из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возможных театров военных действий России против Османской империи. Сворачивание военно-политических устремлений России на кавказском направлении после смерти Петра I.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Возврат Ирану завоеванных в каспийском походе провинций.</w:t>
      </w:r>
      <w:r w:rsidR="004E4BC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Политика Екатерины II на Кавказе. Черноморское направление политики России. Значение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Кючук-Кайнарджийского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договора. Переход Грузии под протекторат России.</w:t>
      </w:r>
    </w:p>
    <w:p w14:paraId="116DD85F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AE65005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Освоение северокавказских земель.</w:t>
      </w:r>
      <w:r w:rsidR="00562C58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Создание Азово-Моздокской линии</w:t>
      </w:r>
    </w:p>
    <w:p w14:paraId="3DA21FB3" w14:textId="77777777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История российского присутствия в регионе. Перемещение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границы российских владений в Дагестане на юг в XVIII в.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Создание Терской оборонительной (кордонной) линии. Создание и заселение Азово-Моздокской линии.</w:t>
      </w:r>
    </w:p>
    <w:p w14:paraId="05DFEAE8" w14:textId="523E5DD2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21B9F8AB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Казачьи поселения на Ставрополье. Жизнь и быт </w:t>
      </w:r>
      <w:proofErr w:type="spellStart"/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линейцев</w:t>
      </w:r>
      <w:proofErr w:type="spellEnd"/>
    </w:p>
    <w:p w14:paraId="1189721E" w14:textId="62A7FFEE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Возрастание военно-административной роли г. Ставрополя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первой трети XIX в. Ставрополь как столица Кавказского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линейного казачьего войска. Казачьи поселения XIX в. в современных границах Ставропольского края. Станицы донских казаков на р. Кубани в конце XVIII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начале XIX в. Растущая потребность русской армии в кавалерии и изменения в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социальном составе казачества. Села Ставропольского и Пятигорского округов, получившие статус станиц. Формирование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Кавказского линейного войска. Жизнь и быт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линейцев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Роль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линейцев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в Крымской войне (1853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>–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1856)</w:t>
      </w:r>
      <w:r w:rsidR="00414F9C" w:rsidRPr="000D4EB1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Положение линейных казаков. Изменения в количественном и социальном составе казачества в регионе после Кавказской войны. Станицы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Кубанского и Терского казачьих войск, вошедшие в состав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края.</w:t>
      </w:r>
    </w:p>
    <w:p w14:paraId="262B1035" w14:textId="0FA6EAC6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F29A583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Крестьянские поселения на Ставрополье</w:t>
      </w:r>
    </w:p>
    <w:p w14:paraId="4848DBEC" w14:textId="77777777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Указ о раздаче земель по Азово-Моздокской линии гражданскому населению. Массовое переселение в Степное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государственных крестьян. Переселение государственных крестьян из центральных губерний на Ставрополье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в XVIII–XIX вв. Особенности расселения крестьян в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. Социальный состав крестьянского населения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 Раздача дворянам земельных владений в регионе.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Основные занятия крестьянского населения региона. Стихийные бедствия и эпидемии на Ставрополье в XVIII–XIX вв.</w:t>
      </w:r>
    </w:p>
    <w:p w14:paraId="12F8EF7C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545DE2CD" w14:textId="62124173" w:rsidR="00562C58" w:rsidRPr="000D4EB1" w:rsidRDefault="00A231BA" w:rsidP="00961E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0127214"/>
      <w:r w:rsidRPr="000D4E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885" w:rsidRPr="000D4E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3"/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>Ставропольская губерния</w:t>
      </w:r>
      <w:r w:rsidR="001B461F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>в XIX</w:t>
      </w:r>
      <w:r w:rsidR="00C427DB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910" w:rsidRPr="000D4EB1">
        <w:rPr>
          <w:rFonts w:ascii="Times New Roman" w:hAnsi="Times New Roman" w:cs="Times New Roman"/>
          <w:b/>
          <w:bCs/>
          <w:sz w:val="24"/>
          <w:szCs w:val="24"/>
        </w:rPr>
        <w:t>начале XX в.</w:t>
      </w:r>
    </w:p>
    <w:p w14:paraId="1B9F7C74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6593EA75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Земли Ставрополья в Кавказской войне</w:t>
      </w:r>
    </w:p>
    <w:p w14:paraId="4FC4CED3" w14:textId="37CF3C09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противодействии горских народов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укреплению позиций России на Кавказе. Кавказская война на территории Ставрополья. Пограничная (кордонная) служба линейного казачества,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участие казачьих формирований в походах или экспедициях</w:t>
      </w:r>
      <w:r w:rsidR="001B46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против горцев. Переселенческая повинность линейного казачества. Итоги Кавказской войны для Ставрополья.</w:t>
      </w:r>
    </w:p>
    <w:p w14:paraId="367069E4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790B5C32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Заселение и хозяйственное освоение Ставрополья</w:t>
      </w:r>
    </w:p>
    <w:p w14:paraId="0D05383E" w14:textId="106E785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во второй половине XIX в.</w:t>
      </w:r>
    </w:p>
    <w:p w14:paraId="51D711BB" w14:textId="77777777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Сезонный характер крестьянских миграций.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Тавричане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и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этноконфессиональные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группы иммигрантов в переселенческой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политике на Северном Кавказе.</w:t>
      </w:r>
    </w:p>
    <w:p w14:paraId="4172E604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4B8A0D26" w14:textId="77777777" w:rsidR="00270C6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Социально-экономическое развитие Ставрополья</w:t>
      </w:r>
    </w:p>
    <w:p w14:paraId="2236844A" w14:textId="60EBA79D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пореформенный период</w:t>
      </w:r>
    </w:p>
    <w:p w14:paraId="1F98D3B1" w14:textId="77777777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Особенности модернизации на Северном Кавказе и Ставрополье. Реформы 1863–1874 гг. на Северном Кавказе. Освоение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 во второй половине XIX в. Землевладение и землепользование. Развитие торговли и промышленности. Развитие городов. Изменения в социальной структуре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общества. Характер экономического развития Ставрополья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под воздействием реформ второй половины XIX в. Особенности земледелия и скотоводства. Основные земледельческие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группы и распределение земельного фонда. Изменения методов земледелия к концу XIX в. Рост использования техники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и удобрений в сельском хозяйстве. Влияние почвы и климатических условий края на развитие сельскохозяйственного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производства. Социальное расслоение на селе: «старожилы» и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«иногородние». Влияние сельского хозяйства на промышленное развитие в регионе. Развитие инфраструктуры: активное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строительство железных дорог.</w:t>
      </w:r>
    </w:p>
    <w:p w14:paraId="5E8A7716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396CCF35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Старейшие российские города на Северном Кавказе</w:t>
      </w:r>
    </w:p>
    <w:p w14:paraId="60515668" w14:textId="77777777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Влияние строительства Азово-Моздокской оборонительной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линии на возникновение городов на Ставрополье. Изменения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территориально-административном делении, появление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первых городов (Георгиевск, Кизляр, Моздок, Ставрополь,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Александровск) и развитие городского населения. Превращение Ставрополя в областной центр, приобретение им важного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торгового и транзитного значения. Возникновение городов и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станиц на Кавказских Минеральных Водах (Пятигорск, Железноводск, Кисловодск, Ессентуки), признание их лечебной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территорией государственного значения. Обустройство и развитие Ставрополя и городов Кавказских Минеральных Вод.</w:t>
      </w:r>
    </w:p>
    <w:p w14:paraId="02E60318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4AAAD43A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Население городов Ставрополья в XIX в.</w:t>
      </w:r>
    </w:p>
    <w:p w14:paraId="1EC947E4" w14:textId="6C0C4D4D" w:rsidR="00270C6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Эволюция социально-правового положения жителей Ставрополья в XVIII–XIX вв. Особая роль городов и их жителей в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реализации политики освоения степного края в годы Кавказской войны. Изменения в облике Ставрополя на протяжении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XIX в. Влияние развития промышленного производства и торговли на численность и сословную структуру городского населения. Ускоренная урбанизация на Ставрополье в последней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четверти XIX в. Факторы, определявшие консервирование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образа жизни населения ставропольских городов. Социально</w:t>
      </w:r>
      <w:r w:rsidR="00DD4795" w:rsidRPr="000D4EB1">
        <w:rPr>
          <w:rFonts w:ascii="Times New Roman" w:hAnsi="Times New Roman" w:cs="Times New Roman"/>
          <w:color w:val="242021"/>
          <w:sz w:val="24"/>
          <w:szCs w:val="24"/>
        </w:rPr>
        <w:t>-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сословный состав городского населения. Население городов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Кавказских Минеральных Вод, особенности его жизнедеятельности.</w:t>
      </w:r>
    </w:p>
    <w:p w14:paraId="48D2EC78" w14:textId="0A273FDA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7BFBA1A9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Народы Ставрополья. Многообразие культур</w:t>
      </w:r>
    </w:p>
    <w:p w14:paraId="1C10A293" w14:textId="77777777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Особенности национальной политики российских властей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 Ставрополье в XVIII–XIX вв. Восточнославянские народы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Ставрополья. Казачество, русское и украинское крестьянство.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Развитие российской духовной культуры на Ставрополье как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тенденции к равноправному историческому партнерству всех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народов, населявших территории Степного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Предкавказья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Армяне, греки и немцы в «плавильном котле» Ставрополья.</w:t>
      </w:r>
    </w:p>
    <w:p w14:paraId="4C61F54C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5F8A0FE1" w14:textId="2EFE691A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Религиозная жизнь Ставрополья в XIX</w:t>
      </w:r>
      <w:r w:rsidR="00C427DB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начале XX в.</w:t>
      </w:r>
    </w:p>
    <w:p w14:paraId="169003F9" w14:textId="77777777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Положение разных конфессий на Ставрополье в XIX в. Активное распространение православия. Роль Игнатия (Брянчанинова) в упрочении Русской православной церкви на Ставрополье. Приходская община как низшая ступень церковной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организации. Связь православного прихода с формированием школьной системы на Ставрополье.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Миссионерско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-просветительная деятельность РПЦ. Инославные конфессии на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Ставрополье. Протестантизм (лютеранство, реформаторство,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D4EB1">
        <w:rPr>
          <w:rFonts w:ascii="Times New Roman" w:hAnsi="Times New Roman" w:cs="Times New Roman"/>
          <w:color w:val="242021"/>
          <w:sz w:val="24"/>
          <w:szCs w:val="24"/>
        </w:rPr>
        <w:t>меннонитство</w:t>
      </w:r>
      <w:proofErr w:type="spellEnd"/>
      <w:r w:rsidRPr="000D4EB1">
        <w:rPr>
          <w:rFonts w:ascii="Times New Roman" w:hAnsi="Times New Roman" w:cs="Times New Roman"/>
          <w:color w:val="242021"/>
          <w:sz w:val="24"/>
          <w:szCs w:val="24"/>
        </w:rPr>
        <w:t>, Движение Исхода и другие направления). Католицизм. Деятельность Армянской апостольской церкви.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Распространение ислама на Ставрополье. Процесс регламентации религиозной жизни региона.</w:t>
      </w:r>
    </w:p>
    <w:p w14:paraId="2DFD612C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81963DE" w14:textId="77777777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Ставропольское общество в начале XX в.:</w:t>
      </w:r>
      <w:r w:rsidR="00562C58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демография,</w:t>
      </w:r>
    </w:p>
    <w:p w14:paraId="7F6B1E60" w14:textId="13F42418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сословный состав населения</w:t>
      </w:r>
    </w:p>
    <w:p w14:paraId="5C73211F" w14:textId="6880A70D" w:rsidR="00562C58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Изменения положения основных сословий </w:t>
      </w:r>
      <w:r w:rsidR="00DE4DC4" w:rsidRPr="000D4EB1">
        <w:rPr>
          <w:rFonts w:ascii="Times New Roman" w:hAnsi="Times New Roman" w:cs="Times New Roman"/>
          <w:color w:val="242021"/>
          <w:sz w:val="24"/>
          <w:szCs w:val="24"/>
        </w:rPr>
        <w:t>с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тавропольского общества в начале XX в. Характер прироста населения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Ставропольской губернии. Национальный состав основной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массы населения и особенности национальной политики российского самодержавия. Изменения в сословной структуре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населения. Положение «иногородних». Тенденции развития</w:t>
      </w:r>
      <w:r w:rsidR="00562C58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народного просвещения. Распространение знаний, культуры, просветительной деятельности среди населения Ставрополья.</w:t>
      </w:r>
    </w:p>
    <w:p w14:paraId="4168FC31" w14:textId="77777777" w:rsidR="00562C58" w:rsidRPr="000D4EB1" w:rsidRDefault="00562C58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ADF7BC9" w14:textId="5A614681" w:rsidR="00562C58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Социально-экономическое развитие</w:t>
      </w:r>
    </w:p>
    <w:p w14:paraId="377C7B60" w14:textId="77777777" w:rsidR="00FD1A1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Ставропольской губернии в начале XX в.</w:t>
      </w:r>
    </w:p>
    <w:p w14:paraId="134A0300" w14:textId="7A5FB21F" w:rsidR="00FD1A1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Характерные черты социально-экономического развития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Ставрополья в условиях утверждения капиталистического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способа производства. Особенности промышленного развития. Роль кустарных промыслов. Преобладание сельского хозяйства в общем объеме занятости населения Ставропольской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губернии. Влияние железнодорожного строительства на социально-экономическое развитие Ставрополья. Изменения в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социальной структуре общества. Социальные противоречия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и социальные движения. Расслоение крестьянства. Влияние</w:t>
      </w:r>
      <w:r w:rsidR="00A7645C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аграрной реформы П. А. Столыпина на характер общественно-экономических отношений в Ставропольск</w:t>
      </w:r>
      <w:r w:rsidR="00DD4795" w:rsidRPr="000D4EB1">
        <w:rPr>
          <w:rFonts w:ascii="Times New Roman" w:hAnsi="Times New Roman" w:cs="Times New Roman"/>
          <w:color w:val="242021"/>
          <w:sz w:val="24"/>
          <w:szCs w:val="24"/>
        </w:rPr>
        <w:t>о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й губернии.</w:t>
      </w:r>
    </w:p>
    <w:p w14:paraId="580EB714" w14:textId="77777777" w:rsidR="00FD1A1F" w:rsidRPr="000D4EB1" w:rsidRDefault="00FD1A1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49597407" w14:textId="77777777" w:rsidR="00FD1A1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Общественно-политическое развитие</w:t>
      </w:r>
    </w:p>
    <w:p w14:paraId="2E74FC50" w14:textId="77777777" w:rsidR="00FD1A1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Ставропольской губернии в начале XX в.</w:t>
      </w:r>
    </w:p>
    <w:p w14:paraId="387B5FC9" w14:textId="444156F5" w:rsidR="00FD1A1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Административное устройство губернии в конце XIX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начале XX в. Нарастание революционных настроений на Ставрополье в начале XX в. Общественные движения Ставрополья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начале XX в. Влияние Русско-японской войны на общественно-политическое развитие Ставропольской губернии.</w:t>
      </w:r>
    </w:p>
    <w:p w14:paraId="27D16D29" w14:textId="77777777" w:rsidR="00FD1A1F" w:rsidRPr="000D4EB1" w:rsidRDefault="00FD1A1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08659788" w14:textId="77777777" w:rsidR="00FD1A1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Революционное движение 1905–1907 гг. на Ставрополье</w:t>
      </w:r>
    </w:p>
    <w:p w14:paraId="6F3B91BF" w14:textId="77777777" w:rsidR="00FD1A1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lastRenderedPageBreak/>
        <w:t>Отражение революции на Ставрополье. «Кровавый день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Ставрополя». Нарастание революционных событий в Ставропольской губернии. Политические партии на Ставрополье в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1905–1907 гг. Развитие крестьянского движения. Итоги и последствия Первой русской революции на Ставрополье.</w:t>
      </w:r>
    </w:p>
    <w:p w14:paraId="24CAF8BF" w14:textId="77777777" w:rsidR="00FD1A1F" w:rsidRPr="000D4EB1" w:rsidRDefault="00FD1A1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23CC1B31" w14:textId="19B1CD0C" w:rsidR="00FD1A1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Культура Ставрополья в конце XVIII</w:t>
      </w:r>
      <w:r w:rsidR="00C427DB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первой половине XIX в.</w:t>
      </w:r>
    </w:p>
    <w:p w14:paraId="5B0846FB" w14:textId="0EBE5E3E" w:rsidR="00FD1A1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Развитие литературы на Ставрополье в конце XVIII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первой половине XIX в. Посещение края выдающимися просветителями, общественными деятелями, поэтами, писателями.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Музыкальная жизнь на Ставрополье в первой половине XIX в.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Развитие просвещения на Ставрополье в первой половине XIX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в. Театральная жизнь. Архитектура и градостроительство в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первой половине XIX в.</w:t>
      </w:r>
    </w:p>
    <w:p w14:paraId="4D5BB942" w14:textId="77777777" w:rsidR="00FD1A1F" w:rsidRPr="000D4EB1" w:rsidRDefault="00FD1A1F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143F9122" w14:textId="5EAD688F" w:rsidR="00FD1A1F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Культура Ставрополья во второй половине XIX</w:t>
      </w:r>
      <w:r w:rsidR="00C427DB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начале XX в.</w:t>
      </w:r>
    </w:p>
    <w:p w14:paraId="3160B527" w14:textId="2D05C497" w:rsidR="00FD1A1F" w:rsidRPr="000D4EB1" w:rsidRDefault="00D75910" w:rsidP="001B46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Литературный процесс на Ставрополье во второй половине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XIX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начале XX в. Развитие просвещения, музейного дела,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библиотек, издательств во второй половине XIX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начале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XX в. Развитие изобразительного искусства. Музыка и театр.</w:t>
      </w:r>
      <w:r w:rsidR="00FD1A1F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Архитектура и градостроительство во второй половине XIX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—</w:t>
      </w:r>
      <w:r w:rsidR="00C427DB" w:rsidRPr="000D4EB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начале XX в. Появление кинематографа.</w:t>
      </w:r>
    </w:p>
    <w:p w14:paraId="05AE13A2" w14:textId="62B15147" w:rsidR="00D75910" w:rsidRPr="000D4EB1" w:rsidRDefault="00D75910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47880F0C" w14:textId="77777777" w:rsidR="003F2253" w:rsidRPr="000D4EB1" w:rsidRDefault="003F2253" w:rsidP="002713E4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14:paraId="5B2DF164" w14:textId="30D0387E" w:rsidR="0081670F" w:rsidRPr="000D4EB1" w:rsidRDefault="00D75910" w:rsidP="0096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ТЕМАТИЧЕСКОЕ ПЛАНИРОВАНИЕ</w:t>
      </w:r>
    </w:p>
    <w:p w14:paraId="5F70B3B3" w14:textId="77777777" w:rsidR="0081670F" w:rsidRPr="000D4EB1" w:rsidRDefault="0081670F" w:rsidP="0096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0E99251D" w14:textId="25E3FE22" w:rsidR="0081670F" w:rsidRPr="000D4EB1" w:rsidRDefault="00D75910" w:rsidP="0096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5–6 </w:t>
      </w:r>
      <w:r w:rsidR="001B461F" w:rsidRPr="000D4EB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классы</w:t>
      </w:r>
    </w:p>
    <w:p w14:paraId="369926CF" w14:textId="77777777" w:rsidR="00A7645C" w:rsidRPr="000D4EB1" w:rsidRDefault="00A7645C" w:rsidP="008167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1205E823" w14:textId="5BDCC52E" w:rsidR="00D75910" w:rsidRPr="000D4EB1" w:rsidRDefault="00D75910" w:rsidP="007E4D2E">
      <w:pPr>
        <w:tabs>
          <w:tab w:val="left" w:pos="0"/>
        </w:tabs>
        <w:spacing w:after="0" w:line="240" w:lineRule="auto"/>
        <w:ind w:right="142" w:firstLine="567"/>
        <w:jc w:val="right"/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Таблица 1</w:t>
      </w:r>
    </w:p>
    <w:p w14:paraId="3F856940" w14:textId="77777777" w:rsidR="001B461F" w:rsidRPr="000D4EB1" w:rsidRDefault="001B461F" w:rsidP="009C6CC1">
      <w:pPr>
        <w:spacing w:after="0" w:line="240" w:lineRule="auto"/>
        <w:ind w:right="99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75"/>
        <w:gridCol w:w="3683"/>
      </w:tblGrid>
      <w:tr w:rsidR="00D75910" w:rsidRPr="000D4EB1" w14:paraId="42B15428" w14:textId="77777777" w:rsidTr="00091C72">
        <w:trPr>
          <w:trHeight w:val="521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52FF" w14:textId="475AD33E" w:rsidR="00D75910" w:rsidRPr="000D4EB1" w:rsidRDefault="00E56242" w:rsidP="009C6CC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B0AB" w14:textId="56E46B4E" w:rsidR="00D75910" w:rsidRPr="000D4EB1" w:rsidRDefault="00E56242" w:rsidP="007A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7645C" w:rsidRPr="000D4EB1" w14:paraId="5C6F5266" w14:textId="77777777" w:rsidTr="00091C72">
        <w:trPr>
          <w:trHeight w:val="256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59AD" w14:textId="11780792" w:rsidR="00A7645C" w:rsidRPr="000D4EB1" w:rsidRDefault="00A7645C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683" w:type="dxa"/>
            <w:vMerge w:val="restart"/>
            <w:vAlign w:val="center"/>
            <w:hideMark/>
          </w:tcPr>
          <w:p w14:paraId="30DAFED7" w14:textId="49B3CACD" w:rsidR="00A7645C" w:rsidRPr="000D4EB1" w:rsidRDefault="00E56242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5C" w:rsidRPr="000D4EB1" w14:paraId="0175D453" w14:textId="77777777" w:rsidTr="00091C72">
        <w:trPr>
          <w:trHeight w:val="249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FA28" w14:textId="0D5286C7" w:rsidR="00A7645C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A7645C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1. Край наш — Ставрополье, или Что изучает краеведение</w:t>
            </w:r>
          </w:p>
        </w:tc>
        <w:tc>
          <w:tcPr>
            <w:tcW w:w="3683" w:type="dxa"/>
            <w:vMerge/>
            <w:vAlign w:val="center"/>
            <w:hideMark/>
          </w:tcPr>
          <w:p w14:paraId="1461A7FA" w14:textId="25328B11" w:rsidR="00A7645C" w:rsidRPr="000D4EB1" w:rsidRDefault="00A7645C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10" w:rsidRPr="000D4EB1" w14:paraId="1EE1BEF4" w14:textId="77777777" w:rsidTr="00091C72">
        <w:trPr>
          <w:trHeight w:val="521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37F7" w14:textId="4FD4BA8B" w:rsidR="00D75910" w:rsidRPr="000D4EB1" w:rsidRDefault="003D59C8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Раздел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I. Территория Центрального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в древности</w:t>
            </w:r>
          </w:p>
        </w:tc>
        <w:tc>
          <w:tcPr>
            <w:tcW w:w="3683" w:type="dxa"/>
            <w:vAlign w:val="center"/>
            <w:hideMark/>
          </w:tcPr>
          <w:p w14:paraId="7FF2C0F7" w14:textId="7D5E7ED4" w:rsidR="00D75910" w:rsidRPr="00D15156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6242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5910" w:rsidRPr="000D4EB1" w14:paraId="0DBC90A0" w14:textId="77777777" w:rsidTr="00091C72">
        <w:trPr>
          <w:trHeight w:val="256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5235" w14:textId="0B46F97F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2. Территория и природа Центрального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A49A" w14:textId="7659C554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910" w:rsidRPr="000D4EB1" w14:paraId="40383E91" w14:textId="77777777" w:rsidTr="00091C72">
        <w:trPr>
          <w:trHeight w:val="514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F42A" w14:textId="19A5E72A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3. Заселение территории Центрального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в каменном веке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9EE9" w14:textId="39E38AA2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910" w:rsidRPr="000D4EB1" w14:paraId="408EE65D" w14:textId="77777777" w:rsidTr="00091C72">
        <w:trPr>
          <w:trHeight w:val="521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060F" w14:textId="2E3D7AFE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4–5. Древнейшие земледельцы и скотоводы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Центрального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EEE" w14:textId="71E20BE9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910" w:rsidRPr="000D4EB1" w14:paraId="4FF917C0" w14:textId="77777777" w:rsidTr="00091C72">
        <w:trPr>
          <w:trHeight w:val="514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58D3" w14:textId="6634570F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6. Древнейшие очаги металлургии на территории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Центрального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64BA" w14:textId="7D6C3972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5910" w:rsidRPr="000D4EB1" w14:paraId="3932C2A2" w14:textId="77777777" w:rsidTr="00091C72">
        <w:trPr>
          <w:trHeight w:val="265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F4F9" w14:textId="6673240F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7. Киммерийцы, скифы и сарматы. Греческая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колонизация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AE39" w14:textId="5982FC4F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910" w:rsidRPr="000D4EB1" w14:paraId="2F5410BF" w14:textId="77777777" w:rsidTr="00091C72">
        <w:trPr>
          <w:trHeight w:val="514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997D" w14:textId="0C521701" w:rsidR="00D75910" w:rsidRPr="000D4EB1" w:rsidRDefault="003D59C8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lastRenderedPageBreak/>
              <w:t>Раздел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II. Территория Центрального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="0081670F"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 эпоху Средневековья</w:t>
            </w:r>
          </w:p>
        </w:tc>
        <w:tc>
          <w:tcPr>
            <w:tcW w:w="3683" w:type="dxa"/>
            <w:vAlign w:val="center"/>
            <w:hideMark/>
          </w:tcPr>
          <w:p w14:paraId="1A4A4C0B" w14:textId="6218E096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75910" w:rsidRPr="000D4EB1" w14:paraId="09D498C6" w14:textId="77777777" w:rsidTr="00091C72">
        <w:trPr>
          <w:trHeight w:val="514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458E" w14:textId="74912D8D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8. Территория Центрального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 эпоху Великого переселения народов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2E14" w14:textId="520D9809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910" w:rsidRPr="000D4EB1" w14:paraId="77D68948" w14:textId="77777777" w:rsidTr="00091C72">
        <w:trPr>
          <w:trHeight w:val="521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9FCC" w14:textId="7A032022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9. Территория Центрального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 эпоху раннего Средневековья. Великий шелковый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путь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33F8" w14:textId="79F79FC4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910" w:rsidRPr="000D4EB1" w14:paraId="3856C5E2" w14:textId="77777777" w:rsidTr="00091C72">
        <w:trPr>
          <w:trHeight w:val="514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8756" w14:textId="3FE4731D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10. Походы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русов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на Северный Кавказ.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Тмутараканское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княжество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FBEF" w14:textId="3A3EE5DB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910" w:rsidRPr="000D4EB1" w14:paraId="42579677" w14:textId="77777777" w:rsidTr="00091C72">
        <w:trPr>
          <w:trHeight w:val="265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4292" w14:textId="59B0833E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11. Алания в X–XIII вв.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C237" w14:textId="0F6A1779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910" w:rsidRPr="000D4EB1" w14:paraId="60609146" w14:textId="77777777" w:rsidTr="00091C72">
        <w:trPr>
          <w:trHeight w:val="256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2EF2" w14:textId="3820BB74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12. Хазары и половцы в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предкавказских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степя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B9FB" w14:textId="141167A1" w:rsidR="00D75910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910" w:rsidRPr="000D4EB1" w14:paraId="35FB6F55" w14:textId="77777777" w:rsidTr="00091C72">
        <w:trPr>
          <w:trHeight w:val="521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205" w14:textId="6B409818" w:rsidR="00D75910" w:rsidRPr="000D4EB1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13. Центральное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Предкавказье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в составе</w:t>
            </w:r>
            <w:r w:rsidR="0081670F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Золотой Орды. Золотоордынский город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Маджар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609F" w14:textId="23C6FCB9" w:rsidR="00D75910" w:rsidRPr="000D4EB1" w:rsidRDefault="00AF58D5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5156" w:rsidRPr="000D4EB1" w14:paraId="5858CDB2" w14:textId="77777777" w:rsidTr="00091C72">
        <w:trPr>
          <w:trHeight w:val="521"/>
        </w:trPr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890" w14:textId="76D7C5EB" w:rsidR="00D15156" w:rsidRDefault="00D15156" w:rsidP="00A764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 14.  Проект.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97E" w14:textId="6B5EFE12" w:rsidR="00D15156" w:rsidRPr="000D4EB1" w:rsidRDefault="00D15156" w:rsidP="00163B10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14650BE" w14:textId="77777777" w:rsidR="00DE4DC4" w:rsidRPr="000D4EB1" w:rsidRDefault="00DE4DC4" w:rsidP="001F7B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14:paraId="4CA3D0DE" w14:textId="2A76F94A" w:rsidR="001F7B2E" w:rsidRPr="000D4EB1" w:rsidRDefault="00D75910" w:rsidP="0096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7–9 </w:t>
      </w:r>
      <w:r w:rsidR="001B461F" w:rsidRPr="000D4EB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классы</w:t>
      </w:r>
    </w:p>
    <w:p w14:paraId="09EAD2DE" w14:textId="7C239988" w:rsidR="00D75910" w:rsidRPr="000D4EB1" w:rsidRDefault="00D75910" w:rsidP="007E4D2E">
      <w:pPr>
        <w:tabs>
          <w:tab w:val="left" w:pos="8789"/>
        </w:tabs>
        <w:spacing w:after="0" w:line="240" w:lineRule="auto"/>
        <w:ind w:right="141" w:firstLine="567"/>
        <w:jc w:val="right"/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</w:pPr>
      <w:r w:rsidRPr="000D4EB1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Таблица 2</w:t>
      </w:r>
    </w:p>
    <w:p w14:paraId="7CC5FC13" w14:textId="77777777" w:rsidR="001B461F" w:rsidRPr="000D4EB1" w:rsidRDefault="001B461F" w:rsidP="001F7B2E">
      <w:pPr>
        <w:spacing w:after="0" w:line="240" w:lineRule="auto"/>
        <w:ind w:right="99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7"/>
        <w:gridCol w:w="3553"/>
      </w:tblGrid>
      <w:tr w:rsidR="00D75910" w:rsidRPr="000D4EB1" w14:paraId="6317FE59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0F7" w14:textId="620A4653" w:rsidR="00D75910" w:rsidRPr="000D4EB1" w:rsidRDefault="00E94AA6" w:rsidP="009C6CC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BDB1" w14:textId="304A5FE3" w:rsidR="00D75910" w:rsidRPr="000D4EB1" w:rsidRDefault="00E94AA6" w:rsidP="007A1759">
            <w:pPr>
              <w:spacing w:after="0" w:line="240" w:lineRule="auto"/>
              <w:ind w:right="82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75910" w:rsidRPr="000D4EB1" w14:paraId="6A886C1A" w14:textId="77777777" w:rsidTr="00091C72">
        <w:trPr>
          <w:trHeight w:val="520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8E60" w14:textId="041C1C0A" w:rsidR="00D75910" w:rsidRPr="000D4EB1" w:rsidRDefault="003D59C8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7E75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Территория Центрального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="00724E43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XVI–XVII вв</w:t>
            </w:r>
            <w:r w:rsidR="00E94AA6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3" w:type="dxa"/>
            <w:vAlign w:val="center"/>
            <w:hideMark/>
          </w:tcPr>
          <w:p w14:paraId="60B3BDE2" w14:textId="07943811" w:rsidR="00D75910" w:rsidRPr="00D15156" w:rsidRDefault="00D15156" w:rsidP="000522E8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5910" w:rsidRPr="000D4EB1" w14:paraId="14A11686" w14:textId="77777777" w:rsidTr="00091C72">
        <w:trPr>
          <w:trHeight w:val="520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BF5" w14:textId="62F377AA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Кочевое население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предкавказских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степей.</w:t>
            </w:r>
            <w:r w:rsidR="00724E4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Ногайцы. Туркмены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38CE" w14:textId="689FA9E7" w:rsidR="00D75910" w:rsidRPr="000D4EB1" w:rsidRDefault="00D15156" w:rsidP="000522E8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6E3126CB" w14:textId="77777777" w:rsidTr="00091C72">
        <w:trPr>
          <w:trHeight w:val="259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C470" w14:textId="3FDDA786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Россия и народы Северного Кавказа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XVI–XVII вв.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12D" w14:textId="6CCEA1A2" w:rsidR="00D75910" w:rsidRPr="000D4EB1" w:rsidRDefault="00D15156" w:rsidP="000522E8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51BEC1B2" w14:textId="77777777" w:rsidTr="00091C72">
        <w:trPr>
          <w:trHeight w:val="259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CB8" w14:textId="443F2446" w:rsidR="00D75910" w:rsidRPr="000D4EB1" w:rsidRDefault="003D59C8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</w:t>
            </w:r>
            <w:r w:rsidR="00D27E75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Ставрополье в XVIII в.</w:t>
            </w:r>
          </w:p>
        </w:tc>
        <w:tc>
          <w:tcPr>
            <w:tcW w:w="3553" w:type="dxa"/>
            <w:vAlign w:val="center"/>
            <w:hideMark/>
          </w:tcPr>
          <w:p w14:paraId="13E84C2B" w14:textId="0E01E7CC" w:rsidR="00D75910" w:rsidRPr="00EF7911" w:rsidRDefault="00D75910" w:rsidP="000522E8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910" w:rsidRPr="000D4EB1" w14:paraId="63C00AB5" w14:textId="77777777" w:rsidTr="00091C72">
        <w:trPr>
          <w:trHeight w:val="259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ACB9" w14:textId="554EE85B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Северный Кавказ во внешней политике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XVIII в.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EDA0" w14:textId="4D2D0A3D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3AFB34EC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BE0F" w14:textId="659B038E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северокавказских земель.</w:t>
            </w:r>
            <w:r w:rsidR="000522E8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Азово-Моздокской линии.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2C66" w14:textId="2A672454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17E14394" w14:textId="77777777" w:rsidTr="00091C72">
        <w:trPr>
          <w:trHeight w:val="520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22EA" w14:textId="0740B124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Казачьи поселения на Ставрополье.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быт </w:t>
            </w:r>
            <w:proofErr w:type="spellStart"/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линейцев</w:t>
            </w:r>
            <w:proofErr w:type="spellEnd"/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5B67" w14:textId="75AC34B5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22A70CEE" w14:textId="77777777" w:rsidTr="00091C72">
        <w:trPr>
          <w:trHeight w:val="26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5158" w14:textId="608F6F16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893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Крестьянские поселения на Ставрополье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68DF" w14:textId="4B619881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5156" w:rsidRPr="000D4EB1" w14:paraId="712ECA0C" w14:textId="77777777" w:rsidTr="00091C72">
        <w:trPr>
          <w:trHeight w:val="26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06C3" w14:textId="77777777" w:rsidR="00D15156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Проект.</w:t>
            </w:r>
          </w:p>
          <w:p w14:paraId="1E0245DA" w14:textId="1198B9FE" w:rsidR="00D15156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82DA" w14:textId="199DCAF7" w:rsidR="00D15156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58751C36" w14:textId="77777777" w:rsidTr="00091C72">
        <w:trPr>
          <w:trHeight w:val="259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B8BC" w14:textId="669205E1" w:rsidR="00D75910" w:rsidRPr="000D4EB1" w:rsidRDefault="003D59C8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27E75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Ставропольская губерния в XIX</w:t>
            </w:r>
            <w:r w:rsidR="00C427DB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</w:t>
            </w:r>
            <w:r w:rsidR="00C427DB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начале XX </w:t>
            </w:r>
            <w:r w:rsidR="00DE4DC4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D75910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</w:p>
        </w:tc>
        <w:tc>
          <w:tcPr>
            <w:tcW w:w="3553" w:type="dxa"/>
            <w:vAlign w:val="center"/>
            <w:hideMark/>
          </w:tcPr>
          <w:p w14:paraId="2666FFEE" w14:textId="4CABD56D" w:rsidR="00D75910" w:rsidRPr="00D15156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75910" w:rsidRPr="000D4EB1" w14:paraId="2F83CA19" w14:textId="77777777" w:rsidTr="00091C72">
        <w:trPr>
          <w:trHeight w:val="252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9C9" w14:textId="7D805271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8. </w:t>
            </w:r>
            <w:r w:rsidR="00D75910"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Ставрополья в Кавказской войне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0983" w14:textId="2109425F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1E34580F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DCF2" w14:textId="66DE6D0F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9.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Заселение и хозяйственное освоение</w:t>
            </w:r>
            <w:r w:rsidR="004F027A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Ставрополья во второй половине XIX в.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523" w14:textId="099982BD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5910" w:rsidRPr="000D4EB1" w14:paraId="093DA752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F0D8" w14:textId="578ED01F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10.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Социально-экономическое развитие</w:t>
            </w:r>
            <w:r w:rsidR="004F027A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Ставрополья в пореформенный период.</w:t>
            </w:r>
            <w:r w:rsidR="00D75910" w:rsidRPr="000D4EB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6D8E" w14:textId="46F17FBF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5910" w:rsidRPr="000D4EB1" w14:paraId="38DA2406" w14:textId="77777777" w:rsidTr="00091C72">
        <w:trPr>
          <w:trHeight w:val="259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BA40" w14:textId="68A58D3F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11.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Старейшие российские города на Северном</w:t>
            </w:r>
            <w:r w:rsidR="008F5893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Кавказе.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EB57" w14:textId="08FE4E63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57486581" w14:textId="77777777" w:rsidTr="00091C72">
        <w:trPr>
          <w:trHeight w:val="26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D598" w14:textId="3A1F89E5" w:rsidR="00D75910" w:rsidRPr="000D4EB1" w:rsidRDefault="00D15156" w:rsidP="00163B1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12–13.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Население городов Ставрополья в XIX в. </w:t>
            </w:r>
            <w:r w:rsidR="00D75910" w:rsidRPr="000D4EB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2C7" w14:textId="5B602C23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397166AB" w14:textId="77777777" w:rsidTr="00091C72">
        <w:trPr>
          <w:trHeight w:val="259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DBF6" w14:textId="603AD3F0" w:rsidR="00D75910" w:rsidRPr="000D4EB1" w:rsidRDefault="00D15156" w:rsidP="00D1515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14–15.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Народы Ставрополья. Многообразие</w:t>
            </w:r>
            <w:r w:rsidR="004F027A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1488" w14:textId="4D9B4325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10" w:rsidRPr="000D4EB1" w14:paraId="3BF42D53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8FFA" w14:textId="18C6A814" w:rsidR="00D75910" w:rsidRPr="000D4EB1" w:rsidRDefault="00D15156" w:rsidP="00D1515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16.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Религиозная жизнь Ставрополья</w:t>
            </w:r>
            <w:r w:rsidR="004F027A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 XIX</w:t>
            </w:r>
            <w:r w:rsidR="00C427DB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—</w:t>
            </w:r>
            <w:r w:rsidR="00C427DB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начале XX </w:t>
            </w:r>
            <w:r w:rsidR="00DE4DC4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</w:t>
            </w:r>
            <w:r w:rsidR="00D75910"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</w:t>
            </w:r>
            <w:r w:rsidR="00D75910" w:rsidRPr="000D4EB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4C34" w14:textId="52DE185A" w:rsidR="00D75910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5156" w:rsidRPr="000D4EB1" w14:paraId="25CEFE8C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FD83" w14:textId="77777777" w:rsidR="00D15156" w:rsidRDefault="00D15156" w:rsidP="00D1515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17.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Проект</w:t>
            </w:r>
          </w:p>
          <w:p w14:paraId="51566FD5" w14:textId="77777777" w:rsidR="00D15156" w:rsidRDefault="00D15156" w:rsidP="00D1515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  <w:p w14:paraId="0C3EAF27" w14:textId="1D93FCD0" w:rsidR="00D15156" w:rsidRDefault="00D15156" w:rsidP="00D15156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1726" w14:textId="7B3F3E18" w:rsidR="00D15156" w:rsidRPr="000D4EB1" w:rsidRDefault="00D15156" w:rsidP="00052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657" w:rsidRPr="000D4EB1" w14:paraId="56151FAB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6B7" w14:textId="3E4F83A1" w:rsidR="00583657" w:rsidRDefault="00583657" w:rsidP="0058365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Ставропольская губерния в XX вв.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E6D3" w14:textId="22F68C80" w:rsidR="00583657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83657" w:rsidRPr="000D4EB1" w14:paraId="1C7072BD" w14:textId="77777777" w:rsidTr="00091C72">
        <w:trPr>
          <w:trHeight w:val="520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991A" w14:textId="23F38E6C" w:rsidR="00583657" w:rsidRPr="000D4EB1" w:rsidRDefault="00583657" w:rsidP="0058365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18. Ставропольское общество в начале XX в.: демография, сословный состав населения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4D05" w14:textId="4ECD3E47" w:rsidR="00583657" w:rsidRPr="000D4EB1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657" w:rsidRPr="000D4EB1" w14:paraId="1A6DE281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7FCC" w14:textId="1E060B1F" w:rsidR="00583657" w:rsidRPr="000D4EB1" w:rsidRDefault="00583657" w:rsidP="0058365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19. Социально-экономическое развитие Ставропольской губернии в начале XX в.</w:t>
            </w:r>
            <w:r w:rsidRPr="000D4EB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855B" w14:textId="0DCF5745" w:rsidR="00583657" w:rsidRPr="000D4EB1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657" w:rsidRPr="000D4EB1" w14:paraId="0746ECA3" w14:textId="77777777" w:rsidTr="00091C72">
        <w:trPr>
          <w:trHeight w:val="520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3ED1" w14:textId="2289A5FC" w:rsidR="00583657" w:rsidRPr="000D4EB1" w:rsidRDefault="00583657" w:rsidP="0058365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20. Общественно-политическое развитие Ставропольской губернии в начале XX в.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8422" w14:textId="2449CACE" w:rsidR="00583657" w:rsidRPr="000D4EB1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657" w:rsidRPr="000D4EB1" w14:paraId="006BF400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EC5A" w14:textId="7B5FE259" w:rsidR="00583657" w:rsidRPr="000D4EB1" w:rsidRDefault="00583657" w:rsidP="0058365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21. Революционное движение 1905–1907 гг. на Ставрополье</w:t>
            </w:r>
            <w:r w:rsidRPr="000D4EB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08F2" w14:textId="02CB87F6" w:rsidR="00583657" w:rsidRPr="000D4EB1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657" w:rsidRPr="000D4EB1" w14:paraId="7934EBC6" w14:textId="77777777" w:rsidTr="00091C72">
        <w:trPr>
          <w:trHeight w:val="520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4D6F" w14:textId="44B11004" w:rsidR="00583657" w:rsidRPr="000D4EB1" w:rsidRDefault="00583657" w:rsidP="0058365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Тема 22. 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Культура Ставрополья в конце XVIII — первой половине XIX вв</w:t>
            </w:r>
            <w:r w:rsidRPr="000D4EB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8652" w14:textId="3F1E7A9E" w:rsidR="00583657" w:rsidRPr="000D4EB1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657" w:rsidRPr="000D4EB1" w14:paraId="4ABA5275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1206" w14:textId="146E4011" w:rsidR="00583657" w:rsidRPr="000D4EB1" w:rsidRDefault="00583657" w:rsidP="00583657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Тема 23. </w:t>
            </w:r>
            <w:r w:rsidRPr="000D4EB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Культура Ставрополья во второй половине XIX — начале XX вв</w:t>
            </w:r>
            <w:r w:rsidRPr="000D4EB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5D33" w14:textId="4995CD57" w:rsidR="00583657" w:rsidRPr="000D4EB1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83657" w:rsidRPr="000D4EB1" w14:paraId="18F70DDD" w14:textId="77777777" w:rsidTr="00091C72">
        <w:trPr>
          <w:trHeight w:val="528"/>
        </w:trPr>
        <w:tc>
          <w:tcPr>
            <w:tcW w:w="1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541" w14:textId="3F5D981E" w:rsidR="00583657" w:rsidRDefault="00583657" w:rsidP="00583657">
            <w:pPr>
              <w:spacing w:after="0" w:line="48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Тема 24. Проект.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CB74" w14:textId="33E188CC" w:rsidR="00583657" w:rsidRPr="000D4EB1" w:rsidRDefault="00583657" w:rsidP="0058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305C07F" w14:textId="77777777" w:rsidR="001F7B2E" w:rsidRPr="000D4EB1" w:rsidRDefault="001F7B2E" w:rsidP="00163B10">
      <w:pPr>
        <w:spacing w:after="0" w:line="240" w:lineRule="auto"/>
        <w:rPr>
          <w:rFonts w:ascii="Times New Roman" w:eastAsia="Times New Roman" w:hAnsi="Times New Roman" w:cs="Times New Roman"/>
          <w:b/>
          <w:bCs/>
          <w:strike/>
          <w:color w:val="242021"/>
          <w:sz w:val="24"/>
          <w:szCs w:val="24"/>
          <w:lang w:eastAsia="ru-RU"/>
        </w:rPr>
      </w:pPr>
    </w:p>
    <w:sectPr w:rsidR="001F7B2E" w:rsidRPr="000D4EB1" w:rsidSect="00E56F7F">
      <w:footerReference w:type="default" r:id="rId8"/>
      <w:pgSz w:w="16838" w:h="11906" w:orient="landscape"/>
      <w:pgMar w:top="567" w:right="1134" w:bottom="127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FB8D7" w14:textId="77777777" w:rsidR="00D61C0E" w:rsidRDefault="00D61C0E" w:rsidP="002F49C0">
      <w:pPr>
        <w:spacing w:after="0" w:line="240" w:lineRule="auto"/>
      </w:pPr>
      <w:r>
        <w:separator/>
      </w:r>
    </w:p>
  </w:endnote>
  <w:endnote w:type="continuationSeparator" w:id="0">
    <w:p w14:paraId="57B046B8" w14:textId="77777777" w:rsidR="00D61C0E" w:rsidRDefault="00D61C0E" w:rsidP="002F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Bold">
    <w:altName w:val="Cambria"/>
    <w:panose1 w:val="00000000000000000000"/>
    <w:charset w:val="00"/>
    <w:family w:val="roman"/>
    <w:notTrueType/>
    <w:pitch w:val="default"/>
  </w:font>
  <w:font w:name="SchoolBookCSanPin-Regular">
    <w:altName w:val="Cambria"/>
    <w:panose1 w:val="00000000000000000000"/>
    <w:charset w:val="00"/>
    <w:family w:val="roman"/>
    <w:notTrueType/>
    <w:pitch w:val="default"/>
  </w:font>
  <w:font w:name="SchoolBookCSanPin-BoldItalic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choolBookCSanPin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156333"/>
      <w:docPartObj>
        <w:docPartGallery w:val="Page Numbers (Bottom of Page)"/>
        <w:docPartUnique/>
      </w:docPartObj>
    </w:sdtPr>
    <w:sdtEndPr/>
    <w:sdtContent>
      <w:p w14:paraId="2875B6D4" w14:textId="3AEF5383" w:rsidR="00C904E0" w:rsidRDefault="00C904E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911">
          <w:rPr>
            <w:noProof/>
          </w:rPr>
          <w:t>5</w:t>
        </w:r>
        <w:r>
          <w:fldChar w:fldCharType="end"/>
        </w:r>
      </w:p>
    </w:sdtContent>
  </w:sdt>
  <w:p w14:paraId="261981CF" w14:textId="77777777" w:rsidR="00C904E0" w:rsidRDefault="00C904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3020E" w14:textId="77777777" w:rsidR="00D61C0E" w:rsidRDefault="00D61C0E" w:rsidP="002F49C0">
      <w:pPr>
        <w:spacing w:after="0" w:line="240" w:lineRule="auto"/>
      </w:pPr>
      <w:r>
        <w:separator/>
      </w:r>
    </w:p>
  </w:footnote>
  <w:footnote w:type="continuationSeparator" w:id="0">
    <w:p w14:paraId="0319AD73" w14:textId="77777777" w:rsidR="00D61C0E" w:rsidRDefault="00D61C0E" w:rsidP="002F49C0">
      <w:pPr>
        <w:spacing w:after="0" w:line="240" w:lineRule="auto"/>
      </w:pPr>
      <w:r>
        <w:continuationSeparator/>
      </w:r>
    </w:p>
  </w:footnote>
  <w:footnote w:id="1">
    <w:p w14:paraId="426AEB1B" w14:textId="79F15AA0" w:rsidR="00706860" w:rsidRDefault="00706860" w:rsidP="00A7645C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нового учебно-методического комплекса по отечественной истории. См. на сайте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B5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https://histrf.ru/biblioteka/b/kontsieptsiia-novogho-uchiebno-mietodichieskogho-komplieksa-po-otiechiestviennoi-istorii</w:t>
        </w:r>
      </w:hyperlink>
      <w:r w:rsidRPr="00B14273">
        <w:rPr>
          <w:rStyle w:val="a3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6E0"/>
    <w:multiLevelType w:val="hybridMultilevel"/>
    <w:tmpl w:val="72C46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8D0F04"/>
    <w:multiLevelType w:val="hybridMultilevel"/>
    <w:tmpl w:val="992E2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666B2D"/>
    <w:multiLevelType w:val="hybridMultilevel"/>
    <w:tmpl w:val="DEF4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423749"/>
    <w:multiLevelType w:val="hybridMultilevel"/>
    <w:tmpl w:val="35520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A3792C"/>
    <w:multiLevelType w:val="hybridMultilevel"/>
    <w:tmpl w:val="C5E21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2E4751"/>
    <w:multiLevelType w:val="hybridMultilevel"/>
    <w:tmpl w:val="484E70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B820CD7"/>
    <w:multiLevelType w:val="hybridMultilevel"/>
    <w:tmpl w:val="70920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936E9"/>
    <w:multiLevelType w:val="hybridMultilevel"/>
    <w:tmpl w:val="A7E0D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13604CC"/>
    <w:multiLevelType w:val="hybridMultilevel"/>
    <w:tmpl w:val="58DEB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3C571A"/>
    <w:multiLevelType w:val="hybridMultilevel"/>
    <w:tmpl w:val="7114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011C7E"/>
    <w:multiLevelType w:val="hybridMultilevel"/>
    <w:tmpl w:val="6CD0C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FF7271"/>
    <w:multiLevelType w:val="hybridMultilevel"/>
    <w:tmpl w:val="6E7E5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850948"/>
    <w:multiLevelType w:val="hybridMultilevel"/>
    <w:tmpl w:val="86260A84"/>
    <w:lvl w:ilvl="0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DE"/>
    <w:rsid w:val="0000713A"/>
    <w:rsid w:val="000522E8"/>
    <w:rsid w:val="00063108"/>
    <w:rsid w:val="00084194"/>
    <w:rsid w:val="00091C72"/>
    <w:rsid w:val="000A29DE"/>
    <w:rsid w:val="000C3D14"/>
    <w:rsid w:val="000C5279"/>
    <w:rsid w:val="000D4EB1"/>
    <w:rsid w:val="000F0AA2"/>
    <w:rsid w:val="000F4286"/>
    <w:rsid w:val="00114BF0"/>
    <w:rsid w:val="00137C7A"/>
    <w:rsid w:val="00163B10"/>
    <w:rsid w:val="00180A0C"/>
    <w:rsid w:val="0019341F"/>
    <w:rsid w:val="001B461F"/>
    <w:rsid w:val="001C04CC"/>
    <w:rsid w:val="001E6B4D"/>
    <w:rsid w:val="001E7C72"/>
    <w:rsid w:val="001F7B2E"/>
    <w:rsid w:val="00203E16"/>
    <w:rsid w:val="00221C16"/>
    <w:rsid w:val="0022571A"/>
    <w:rsid w:val="00225DA6"/>
    <w:rsid w:val="00270C6F"/>
    <w:rsid w:val="002713E4"/>
    <w:rsid w:val="00282A73"/>
    <w:rsid w:val="002839D5"/>
    <w:rsid w:val="0028793D"/>
    <w:rsid w:val="002A6648"/>
    <w:rsid w:val="002C1FB1"/>
    <w:rsid w:val="002F49C0"/>
    <w:rsid w:val="00323D23"/>
    <w:rsid w:val="0034522B"/>
    <w:rsid w:val="00361E0D"/>
    <w:rsid w:val="003853FE"/>
    <w:rsid w:val="003D59C8"/>
    <w:rsid w:val="003D6F34"/>
    <w:rsid w:val="003F092F"/>
    <w:rsid w:val="003F2253"/>
    <w:rsid w:val="00414F9C"/>
    <w:rsid w:val="00416C4E"/>
    <w:rsid w:val="00417FCA"/>
    <w:rsid w:val="00431E30"/>
    <w:rsid w:val="00491368"/>
    <w:rsid w:val="0049296B"/>
    <w:rsid w:val="004E4533"/>
    <w:rsid w:val="004E4BCC"/>
    <w:rsid w:val="004F027A"/>
    <w:rsid w:val="00511EC2"/>
    <w:rsid w:val="005215DF"/>
    <w:rsid w:val="00541D43"/>
    <w:rsid w:val="00547D7F"/>
    <w:rsid w:val="00562C58"/>
    <w:rsid w:val="00583657"/>
    <w:rsid w:val="005C643E"/>
    <w:rsid w:val="005D389B"/>
    <w:rsid w:val="005E3CA8"/>
    <w:rsid w:val="006501E4"/>
    <w:rsid w:val="006C1CB6"/>
    <w:rsid w:val="006D11FF"/>
    <w:rsid w:val="006D7CE0"/>
    <w:rsid w:val="00706860"/>
    <w:rsid w:val="0071168D"/>
    <w:rsid w:val="00724E43"/>
    <w:rsid w:val="00734F88"/>
    <w:rsid w:val="00735144"/>
    <w:rsid w:val="00747757"/>
    <w:rsid w:val="007A1759"/>
    <w:rsid w:val="007E4D2E"/>
    <w:rsid w:val="0081670F"/>
    <w:rsid w:val="00823104"/>
    <w:rsid w:val="0086446E"/>
    <w:rsid w:val="008A41D2"/>
    <w:rsid w:val="008B117D"/>
    <w:rsid w:val="008B15F5"/>
    <w:rsid w:val="008B52DC"/>
    <w:rsid w:val="008C3E0E"/>
    <w:rsid w:val="008D2332"/>
    <w:rsid w:val="008E3093"/>
    <w:rsid w:val="008F5893"/>
    <w:rsid w:val="00906FDF"/>
    <w:rsid w:val="00961E55"/>
    <w:rsid w:val="00975765"/>
    <w:rsid w:val="00985916"/>
    <w:rsid w:val="009C5A15"/>
    <w:rsid w:val="009C5D8D"/>
    <w:rsid w:val="009C6CC1"/>
    <w:rsid w:val="00A07E63"/>
    <w:rsid w:val="00A1336B"/>
    <w:rsid w:val="00A15089"/>
    <w:rsid w:val="00A231BA"/>
    <w:rsid w:val="00A304BE"/>
    <w:rsid w:val="00A41418"/>
    <w:rsid w:val="00A524BB"/>
    <w:rsid w:val="00A52AA9"/>
    <w:rsid w:val="00A62451"/>
    <w:rsid w:val="00A62F7A"/>
    <w:rsid w:val="00A649E6"/>
    <w:rsid w:val="00A7645C"/>
    <w:rsid w:val="00A833A2"/>
    <w:rsid w:val="00AA6F00"/>
    <w:rsid w:val="00AB5631"/>
    <w:rsid w:val="00AF58D5"/>
    <w:rsid w:val="00B057F5"/>
    <w:rsid w:val="00B14273"/>
    <w:rsid w:val="00B330A0"/>
    <w:rsid w:val="00B34E3D"/>
    <w:rsid w:val="00B44AEE"/>
    <w:rsid w:val="00B5469A"/>
    <w:rsid w:val="00B86618"/>
    <w:rsid w:val="00B87199"/>
    <w:rsid w:val="00BC0419"/>
    <w:rsid w:val="00BC43C9"/>
    <w:rsid w:val="00C427DB"/>
    <w:rsid w:val="00C904E0"/>
    <w:rsid w:val="00C91D74"/>
    <w:rsid w:val="00C97677"/>
    <w:rsid w:val="00CA27DA"/>
    <w:rsid w:val="00CE48F4"/>
    <w:rsid w:val="00D00035"/>
    <w:rsid w:val="00D05F52"/>
    <w:rsid w:val="00D15156"/>
    <w:rsid w:val="00D27E75"/>
    <w:rsid w:val="00D30393"/>
    <w:rsid w:val="00D55C26"/>
    <w:rsid w:val="00D61C0E"/>
    <w:rsid w:val="00D72FAB"/>
    <w:rsid w:val="00D75910"/>
    <w:rsid w:val="00D85772"/>
    <w:rsid w:val="00D93454"/>
    <w:rsid w:val="00DA086E"/>
    <w:rsid w:val="00DD4795"/>
    <w:rsid w:val="00DE4DC4"/>
    <w:rsid w:val="00DF2386"/>
    <w:rsid w:val="00E0141A"/>
    <w:rsid w:val="00E11247"/>
    <w:rsid w:val="00E17B69"/>
    <w:rsid w:val="00E56242"/>
    <w:rsid w:val="00E56F7F"/>
    <w:rsid w:val="00E735FE"/>
    <w:rsid w:val="00E90701"/>
    <w:rsid w:val="00E94AA6"/>
    <w:rsid w:val="00EA0027"/>
    <w:rsid w:val="00EA2708"/>
    <w:rsid w:val="00EB5CEB"/>
    <w:rsid w:val="00EC00BF"/>
    <w:rsid w:val="00EC0A40"/>
    <w:rsid w:val="00EC1885"/>
    <w:rsid w:val="00EF7911"/>
    <w:rsid w:val="00F23A91"/>
    <w:rsid w:val="00F84FA4"/>
    <w:rsid w:val="00FB0BD4"/>
    <w:rsid w:val="00FB5E66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3DF5"/>
  <w15:chartTrackingRefBased/>
  <w15:docId w15:val="{FD7896BF-E637-4A88-A377-A4E9AD15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5910"/>
    <w:rPr>
      <w:rFonts w:ascii="SchoolBookCSanPin-Bold" w:hAnsi="SchoolBookCSanPin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D75910"/>
    <w:rPr>
      <w:rFonts w:ascii="SchoolBookCSanPin-Regular" w:hAnsi="SchoolBook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D75910"/>
    <w:rPr>
      <w:rFonts w:ascii="SchoolBookCSanPin-BoldItalic" w:hAnsi="SchoolBookCSanPin-BoldItalic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D75910"/>
    <w:rPr>
      <w:rFonts w:ascii="Wingdings-Regular" w:hAnsi="Wingding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D75910"/>
    <w:rPr>
      <w:rFonts w:ascii="SchoolBookCSanPin-Italic" w:hAnsi="SchoolBookCSanPin-Italic" w:hint="default"/>
      <w:b w:val="0"/>
      <w:bCs w:val="0"/>
      <w:i/>
      <w:iCs/>
      <w:color w:val="242021"/>
      <w:sz w:val="20"/>
      <w:szCs w:val="20"/>
    </w:rPr>
  </w:style>
  <w:style w:type="character" w:styleId="a3">
    <w:name w:val="Hyperlink"/>
    <w:basedOn w:val="a0"/>
    <w:uiPriority w:val="99"/>
    <w:unhideWhenUsed/>
    <w:rsid w:val="00D759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591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7D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41D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1D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1D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1D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1D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D43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2F49C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49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F49C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904E0"/>
  </w:style>
  <w:style w:type="paragraph" w:styleId="af1">
    <w:name w:val="footer"/>
    <w:basedOn w:val="a"/>
    <w:link w:val="af2"/>
    <w:uiPriority w:val="99"/>
    <w:unhideWhenUsed/>
    <w:rsid w:val="00C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rf.ru/biblioteka/b/kontsieptsiia-novogho-uchiebno-mietodichieskogho-komplieksa-po-otiechiestviennoi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5865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XELLGA</dc:creator>
  <cp:keywords/>
  <dc:description/>
  <cp:lastModifiedBy>Мясникова</cp:lastModifiedBy>
  <cp:revision>13</cp:revision>
  <dcterms:created xsi:type="dcterms:W3CDTF">2022-08-31T12:28:00Z</dcterms:created>
  <dcterms:modified xsi:type="dcterms:W3CDTF">2022-12-29T09:52:00Z</dcterms:modified>
</cp:coreProperties>
</file>